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DB23">
      <w:pPr>
        <w:pageBreakBefore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t>附件3-2</w:t>
      </w:r>
    </w:p>
    <w:p w14:paraId="658F2897">
      <w:pPr>
        <w:spacing w:line="640" w:lineRule="exact"/>
        <w:jc w:val="center"/>
        <w:rPr>
          <w:rFonts w:hint="eastAsia" w:eastAsia="方正小标宋_GBK"/>
          <w:color w:val="000000"/>
          <w:sz w:val="40"/>
          <w:szCs w:val="40"/>
          <w:lang w:eastAsia="zh-CN"/>
        </w:rPr>
      </w:pPr>
      <w:r>
        <w:rPr>
          <w:rFonts w:eastAsia="方正小标宋_GBK"/>
          <w:color w:val="000000"/>
          <w:sz w:val="40"/>
          <w:szCs w:val="40"/>
        </w:rPr>
        <w:t>2025年江阴市公开招聘教师笔试</w:t>
      </w:r>
      <w:bookmarkStart w:id="11" w:name="_GoBack"/>
      <w:bookmarkEnd w:id="11"/>
      <w:r>
        <w:rPr>
          <w:rFonts w:eastAsia="方正小标宋_GBK"/>
          <w:color w:val="000000"/>
          <w:sz w:val="40"/>
          <w:szCs w:val="40"/>
        </w:rPr>
        <w:t>大纲</w:t>
      </w:r>
      <w:r>
        <w:rPr>
          <w:rFonts w:hint="eastAsia" w:eastAsia="方正小标宋_GBK"/>
          <w:color w:val="000000"/>
          <w:sz w:val="40"/>
          <w:szCs w:val="40"/>
          <w:lang w:eastAsia="zh-CN"/>
        </w:rPr>
        <w:t>（</w:t>
      </w:r>
      <w:r>
        <w:rPr>
          <w:rFonts w:hint="eastAsia" w:eastAsia="方正小标宋_GBK"/>
          <w:color w:val="000000"/>
          <w:sz w:val="40"/>
          <w:szCs w:val="40"/>
          <w:lang w:val="en-US" w:eastAsia="zh-CN"/>
        </w:rPr>
        <w:t>B类</w:t>
      </w:r>
      <w:r>
        <w:rPr>
          <w:rFonts w:hint="eastAsia" w:eastAsia="方正小标宋_GBK"/>
          <w:color w:val="000000"/>
          <w:sz w:val="40"/>
          <w:szCs w:val="40"/>
          <w:lang w:eastAsia="zh-CN"/>
        </w:rPr>
        <w:t>）</w:t>
      </w:r>
    </w:p>
    <w:p w14:paraId="551B9495">
      <w:pPr>
        <w:jc w:val="center"/>
        <w:rPr>
          <w:rFonts w:hint="eastAsia" w:ascii="方正楷体_GBK" w:eastAsia="方正楷体_GBK"/>
          <w:color w:val="000000"/>
        </w:rPr>
      </w:pPr>
      <w:r>
        <w:rPr>
          <w:rFonts w:hint="eastAsia" w:ascii="方正楷体_GBK" w:eastAsia="方正楷体_GBK"/>
          <w:color w:val="000000"/>
        </w:rPr>
        <w:t>（仅对本次考试适用，仅供参考）</w:t>
      </w:r>
    </w:p>
    <w:p w14:paraId="2B9EA572">
      <w:pPr>
        <w:spacing w:after="0" w:line="70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14080249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hAnsi="黑体" w:eastAsia="方正黑体_GBK"/>
          <w:color w:val="000000"/>
          <w:szCs w:val="32"/>
        </w:rPr>
        <w:t>一、</w:t>
      </w:r>
      <w:r>
        <w:rPr>
          <w:rFonts w:hint="eastAsia" w:ascii="方正黑体_GBK" w:eastAsia="方正黑体_GBK" w:hAnsiTheme="minorEastAsia"/>
          <w:szCs w:val="32"/>
        </w:rPr>
        <w:t>数学（岗位代码：</w:t>
      </w:r>
      <w:r>
        <w:rPr>
          <w:rFonts w:ascii="方正黑体_GBK" w:eastAsia="方正黑体_GBK" w:hAnsiTheme="minorEastAsia"/>
          <w:szCs w:val="32"/>
        </w:rPr>
        <w:t>4501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41301AA1">
      <w:pPr>
        <w:numPr>
          <w:ilvl w:val="0"/>
          <w:numId w:val="1"/>
        </w:numPr>
        <w:snapToGrid/>
        <w:spacing w:after="0" w:line="580" w:lineRule="exact"/>
        <w:ind w:firstLine="632" w:firstLineChars="200"/>
        <w:jc w:val="both"/>
        <w:rPr>
          <w:rFonts w:ascii="方正仿宋_GBK" w:cs="宋体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笔试专业知识范围</w:t>
      </w:r>
    </w:p>
    <w:p w14:paraId="057C240C">
      <w:pPr>
        <w:adjustRightInd/>
        <w:snapToGrid/>
        <w:spacing w:after="0" w:line="580" w:lineRule="exact"/>
        <w:ind w:firstLine="632" w:firstLineChars="200"/>
        <w:rPr>
          <w:rFonts w:ascii="方正仿宋_GBK" w:cs="宋体" w:hAnsiTheme="minorEastAsia"/>
          <w:szCs w:val="32"/>
        </w:rPr>
      </w:pPr>
      <w:r>
        <w:rPr>
          <w:rFonts w:hint="eastAsia" w:ascii="方正仿宋_GBK" w:cs="宋体" w:hAnsiTheme="minorEastAsia"/>
          <w:szCs w:val="32"/>
        </w:rPr>
        <w:t>1.一元函数微积分</w:t>
      </w:r>
      <w:r>
        <w:rPr>
          <w:rFonts w:hint="eastAsia" w:ascii="方正仿宋_GBK" w:hAnsiTheme="minorEastAsia"/>
          <w:szCs w:val="32"/>
        </w:rPr>
        <w:t>；</w:t>
      </w:r>
    </w:p>
    <w:p w14:paraId="1B737D67">
      <w:pPr>
        <w:adjustRightInd/>
        <w:snapToGrid/>
        <w:spacing w:after="0" w:line="580" w:lineRule="exact"/>
        <w:ind w:firstLine="632" w:firstLineChars="200"/>
        <w:rPr>
          <w:rFonts w:ascii="方正仿宋_GBK" w:cs="宋体" w:hAnsiTheme="minorEastAsia"/>
          <w:szCs w:val="32"/>
        </w:rPr>
      </w:pPr>
      <w:r>
        <w:rPr>
          <w:rFonts w:hint="eastAsia" w:ascii="方正仿宋_GBK" w:cs="宋体" w:hAnsiTheme="minorEastAsia"/>
          <w:szCs w:val="32"/>
        </w:rPr>
        <w:t>2.多元函数微分学</w:t>
      </w:r>
      <w:r>
        <w:rPr>
          <w:rFonts w:hint="eastAsia" w:ascii="方正仿宋_GBK" w:hAnsiTheme="minorEastAsia"/>
          <w:szCs w:val="32"/>
        </w:rPr>
        <w:t>；</w:t>
      </w:r>
    </w:p>
    <w:p w14:paraId="556B9C54">
      <w:pPr>
        <w:adjustRightInd/>
        <w:snapToGrid/>
        <w:spacing w:after="0" w:line="580" w:lineRule="exact"/>
        <w:ind w:firstLine="632" w:firstLineChars="200"/>
        <w:rPr>
          <w:rFonts w:ascii="方正仿宋_GBK" w:cs="宋体" w:hAnsiTheme="minorEastAsia"/>
          <w:szCs w:val="32"/>
        </w:rPr>
      </w:pPr>
      <w:r>
        <w:rPr>
          <w:rFonts w:hint="eastAsia" w:ascii="方正仿宋_GBK" w:cs="宋体" w:hAnsiTheme="minorEastAsia"/>
          <w:szCs w:val="32"/>
        </w:rPr>
        <w:t>3.二重积分</w:t>
      </w:r>
      <w:r>
        <w:rPr>
          <w:rFonts w:hint="eastAsia" w:ascii="方正仿宋_GBK" w:hAnsiTheme="minorEastAsia"/>
          <w:szCs w:val="32"/>
        </w:rPr>
        <w:t>；</w:t>
      </w:r>
    </w:p>
    <w:p w14:paraId="4EBDE0CC">
      <w:pPr>
        <w:adjustRightInd/>
        <w:snapToGrid/>
        <w:spacing w:after="0" w:line="580" w:lineRule="exact"/>
        <w:ind w:firstLine="632" w:firstLineChars="200"/>
        <w:rPr>
          <w:rFonts w:ascii="方正仿宋_GBK" w:cs="宋体" w:hAnsiTheme="minorEastAsia"/>
          <w:szCs w:val="32"/>
        </w:rPr>
      </w:pPr>
      <w:r>
        <w:rPr>
          <w:rFonts w:hint="eastAsia" w:ascii="方正仿宋_GBK" w:cs="宋体" w:hAnsiTheme="minorEastAsia"/>
          <w:szCs w:val="32"/>
        </w:rPr>
        <w:t>4.线性代数</w:t>
      </w:r>
      <w:r>
        <w:rPr>
          <w:rFonts w:hint="eastAsia" w:ascii="方正仿宋_GBK" w:hAnsiTheme="minorEastAsia"/>
          <w:szCs w:val="32"/>
        </w:rPr>
        <w:t>；</w:t>
      </w:r>
    </w:p>
    <w:p w14:paraId="03ED0924">
      <w:pPr>
        <w:adjustRightInd/>
        <w:snapToGrid/>
        <w:spacing w:after="0" w:line="580" w:lineRule="exact"/>
        <w:ind w:firstLine="632" w:firstLineChars="200"/>
        <w:rPr>
          <w:rFonts w:ascii="方正仿宋_GBK" w:hAnsiTheme="minorEastAsia"/>
          <w:szCs w:val="32"/>
        </w:rPr>
      </w:pPr>
      <w:r>
        <w:rPr>
          <w:rFonts w:hint="eastAsia" w:ascii="方正仿宋_GBK" w:cs="宋体" w:hAnsiTheme="minorEastAsia"/>
          <w:szCs w:val="32"/>
        </w:rPr>
        <w:t>5.概率统计</w:t>
      </w:r>
      <w:r>
        <w:rPr>
          <w:rFonts w:hint="eastAsia" w:ascii="方正仿宋_GBK" w:hAnsiTheme="minorEastAsia"/>
          <w:szCs w:val="32"/>
        </w:rPr>
        <w:t>。</w:t>
      </w:r>
    </w:p>
    <w:p w14:paraId="35A6E3C3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4CA3C674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004D5260">
      <w:pPr>
        <w:snapToGrid/>
        <w:spacing w:after="0" w:line="580" w:lineRule="exact"/>
        <w:ind w:firstLine="632" w:firstLineChars="200"/>
        <w:jc w:val="both"/>
        <w:rPr>
          <w:rFonts w:ascii="方正黑体_GBK" w:hAnsi="黑体" w:eastAsia="方正黑体_GBK"/>
          <w:color w:val="000000"/>
          <w:szCs w:val="32"/>
        </w:rPr>
      </w:pPr>
      <w:r>
        <w:rPr>
          <w:rFonts w:hint="eastAsia" w:ascii="方正黑体_GBK" w:hAnsi="黑体" w:eastAsia="方正黑体_GBK"/>
          <w:color w:val="000000"/>
          <w:szCs w:val="32"/>
        </w:rPr>
        <w:t>二、美术（岗位代码：</w:t>
      </w:r>
      <w:r>
        <w:rPr>
          <w:rFonts w:ascii="方正黑体_GBK" w:hAnsi="黑体" w:eastAsia="方正黑体_GBK"/>
          <w:color w:val="000000"/>
          <w:szCs w:val="32"/>
        </w:rPr>
        <w:t>4502</w:t>
      </w:r>
      <w:r>
        <w:rPr>
          <w:rFonts w:hint="eastAsia" w:ascii="方正黑体_GBK" w:hAnsi="黑体" w:eastAsia="方正黑体_GBK"/>
          <w:color w:val="000000"/>
          <w:szCs w:val="32"/>
        </w:rPr>
        <w:t>）</w:t>
      </w:r>
    </w:p>
    <w:p w14:paraId="304DE7AF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7F6E3268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1.专业素描的概念相关知识；</w:t>
      </w:r>
    </w:p>
    <w:p w14:paraId="1947B07D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2.人物角色素描及对人体的理解相关知识；</w:t>
      </w:r>
    </w:p>
    <w:p w14:paraId="7FC44095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3.场景素描的任务相关知识；</w:t>
      </w:r>
    </w:p>
    <w:p w14:paraId="00228F38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4.场景透视基础相关知识；</w:t>
      </w:r>
    </w:p>
    <w:p w14:paraId="3B8F48DA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5.室内外场景素描造型基础相关知识。</w:t>
      </w:r>
    </w:p>
    <w:p w14:paraId="57194F84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6F6A8CB8">
      <w:pPr>
        <w:snapToGrid/>
        <w:spacing w:after="0" w:line="580" w:lineRule="exact"/>
        <w:ind w:firstLine="632" w:firstLineChars="200"/>
        <w:jc w:val="both"/>
        <w:rPr>
          <w:rFonts w:hint="eastAsia"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1FAE8431">
      <w:pPr>
        <w:snapToGrid/>
        <w:spacing w:after="0" w:line="580" w:lineRule="exact"/>
        <w:ind w:firstLine="632" w:firstLineChars="200"/>
        <w:jc w:val="both"/>
        <w:rPr>
          <w:rFonts w:ascii="方正黑体_GBK" w:hAnsi="黑体" w:eastAsia="方正黑体_GBK"/>
          <w:color w:val="000000"/>
          <w:szCs w:val="32"/>
        </w:rPr>
      </w:pPr>
      <w:r>
        <w:rPr>
          <w:rFonts w:hint="eastAsia" w:ascii="方正黑体_GBK" w:hAnsi="黑体" w:eastAsia="方正黑体_GBK"/>
          <w:color w:val="000000"/>
          <w:szCs w:val="32"/>
        </w:rPr>
        <w:t>三、现代纺织技术（岗位代码：</w:t>
      </w:r>
      <w:r>
        <w:rPr>
          <w:rFonts w:ascii="方正黑体_GBK" w:hAnsi="黑体" w:eastAsia="方正黑体_GBK"/>
          <w:color w:val="000000"/>
          <w:szCs w:val="32"/>
        </w:rPr>
        <w:t>4503</w:t>
      </w:r>
      <w:r>
        <w:rPr>
          <w:rFonts w:hint="eastAsia" w:ascii="方正黑体_GBK" w:hAnsi="黑体" w:eastAsia="方正黑体_GBK"/>
          <w:color w:val="000000"/>
          <w:szCs w:val="32"/>
        </w:rPr>
        <w:t>）</w:t>
      </w:r>
    </w:p>
    <w:p w14:paraId="792E7E95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06C4AA70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1.常见的纺织材料性能及检测；</w:t>
      </w:r>
    </w:p>
    <w:p w14:paraId="4400DB0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2.纱线质量检验；</w:t>
      </w:r>
    </w:p>
    <w:p w14:paraId="0BA613C4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3.织物质量检验；</w:t>
      </w:r>
    </w:p>
    <w:p w14:paraId="35105B9F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4.国际贸易术语及进出口商品价格。</w:t>
      </w:r>
    </w:p>
    <w:p w14:paraId="647D66A9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173C5A85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2509A6C5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四、电气自动化（岗位代码：</w:t>
      </w:r>
      <w:r>
        <w:rPr>
          <w:rFonts w:ascii="方正黑体_GBK" w:eastAsia="方正黑体_GBK" w:hAnsiTheme="minorEastAsia"/>
          <w:szCs w:val="32"/>
        </w:rPr>
        <w:t>4504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07F758EC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5E0EC2BB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</w:t>
      </w:r>
      <w:r>
        <w:t>各种电机的工作原理</w:t>
      </w:r>
      <w:r>
        <w:rPr>
          <w:rFonts w:hint="eastAsia"/>
        </w:rPr>
        <w:t>及</w:t>
      </w:r>
      <w:r>
        <w:t>基础知识</w:t>
      </w:r>
      <w:r>
        <w:rPr>
          <w:rFonts w:hint="eastAsia" w:ascii="方正仿宋_GBK" w:hAnsiTheme="minorEastAsia"/>
          <w:szCs w:val="32"/>
        </w:rPr>
        <w:t>；</w:t>
      </w:r>
    </w:p>
    <w:p w14:paraId="6DB29750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</w:t>
      </w:r>
      <w:r>
        <w:rPr>
          <w:rFonts w:hint="eastAsia"/>
        </w:rPr>
        <w:t>电力拖动基本知识</w:t>
      </w:r>
      <w:r>
        <w:rPr>
          <w:rFonts w:hint="eastAsia" w:ascii="方正仿宋_GBK" w:hAnsiTheme="minorEastAsia"/>
          <w:szCs w:val="32"/>
        </w:rPr>
        <w:t>；</w:t>
      </w:r>
    </w:p>
    <w:p w14:paraId="029BB129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3.自动控制系统的基本知识及组成；</w:t>
      </w:r>
    </w:p>
    <w:p w14:paraId="09E1F60B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4.自动控制系统的时域、频域分析；</w:t>
      </w:r>
    </w:p>
    <w:p w14:paraId="652C9E10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5.组合逻辑电路的分析与设计；</w:t>
      </w:r>
    </w:p>
    <w:p w14:paraId="55C0E0AA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6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时序逻辑电路的分析与设计。</w:t>
      </w:r>
    </w:p>
    <w:p w14:paraId="66053D2D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11AB5DCC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2AF0522D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五、软件技术（岗位代码：</w:t>
      </w:r>
      <w:r>
        <w:rPr>
          <w:rFonts w:ascii="方正黑体_GBK" w:eastAsia="方正黑体_GBK" w:hAnsiTheme="minorEastAsia"/>
          <w:szCs w:val="32"/>
        </w:rPr>
        <w:t>4505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20FF5337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57B972DC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1.Python程序设计相关知识；</w:t>
      </w:r>
    </w:p>
    <w:p w14:paraId="0AC286B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2.数据库技术相关知识；</w:t>
      </w:r>
    </w:p>
    <w:p w14:paraId="26F3E36A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3.计算机网络相关知识；</w:t>
      </w:r>
    </w:p>
    <w:p w14:paraId="5317EF58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4.JavaWeb应用开发相关知识；</w:t>
      </w:r>
    </w:p>
    <w:p w14:paraId="5170D946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5.大数据分析与应用相关知识；</w:t>
      </w:r>
    </w:p>
    <w:p w14:paraId="19C4356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6.AI应用开发相关知识。</w:t>
      </w:r>
    </w:p>
    <w:p w14:paraId="3A1D0BEC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24A1A52A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243451B1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六、会计（岗位代码：</w:t>
      </w:r>
      <w:r>
        <w:rPr>
          <w:rFonts w:ascii="方正黑体_GBK" w:eastAsia="方正黑体_GBK" w:hAnsiTheme="minorEastAsia"/>
          <w:szCs w:val="32"/>
        </w:rPr>
        <w:t>4506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49DEB934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0EFEDAF5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1.基础会计；</w:t>
      </w:r>
    </w:p>
    <w:p w14:paraId="68D05739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2.财务会计；</w:t>
      </w:r>
    </w:p>
    <w:p w14:paraId="36C81E8D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3.内部控制管理实务；</w:t>
      </w:r>
    </w:p>
    <w:p w14:paraId="119C31B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4.财务管理；</w:t>
      </w:r>
    </w:p>
    <w:p w14:paraId="46A62A6A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5.经济法基础。</w:t>
      </w:r>
    </w:p>
    <w:p w14:paraId="47B50287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6274B734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1CB11A67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七、网络营销与直播电商（岗位代码：</w:t>
      </w:r>
      <w:r>
        <w:rPr>
          <w:rFonts w:ascii="方正黑体_GBK" w:eastAsia="方正黑体_GBK" w:hAnsiTheme="minorEastAsia"/>
          <w:szCs w:val="32"/>
        </w:rPr>
        <w:t>4507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06B52774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6881E9C4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1.电商运营</w:t>
      </w:r>
      <w:r>
        <w:rPr>
          <w:rFonts w:hint="eastAsia"/>
        </w:rPr>
        <w:t>基本知识</w:t>
      </w:r>
      <w:r>
        <w:rPr>
          <w:rFonts w:hint="eastAsia" w:ascii="方正仿宋_GBK" w:hAnsiTheme="minorEastAsia"/>
          <w:szCs w:val="32"/>
        </w:rPr>
        <w:t>；</w:t>
      </w:r>
    </w:p>
    <w:p w14:paraId="3AF7A030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2.新媒体运营</w:t>
      </w:r>
      <w:r>
        <w:rPr>
          <w:rFonts w:hint="eastAsia"/>
        </w:rPr>
        <w:t>基本知识</w:t>
      </w:r>
      <w:r>
        <w:rPr>
          <w:rFonts w:hint="eastAsia" w:ascii="方正仿宋_GBK" w:hAnsiTheme="minorEastAsia"/>
          <w:szCs w:val="32"/>
        </w:rPr>
        <w:t>；</w:t>
      </w:r>
    </w:p>
    <w:p w14:paraId="37F9EFD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3.网店运营实务；</w:t>
      </w:r>
    </w:p>
    <w:p w14:paraId="4E3C4576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4.直播运营管理；</w:t>
      </w:r>
    </w:p>
    <w:p w14:paraId="3B1DF2D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商务数据分析与应用。</w:t>
      </w:r>
    </w:p>
    <w:p w14:paraId="76040BBD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6709B921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17DA140D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八、建筑工程技术（岗位代码：</w:t>
      </w:r>
      <w:r>
        <w:rPr>
          <w:rFonts w:ascii="方正黑体_GBK" w:eastAsia="方正黑体_GBK" w:hAnsiTheme="minorEastAsia"/>
          <w:szCs w:val="32"/>
        </w:rPr>
        <w:t>4508</w:t>
      </w:r>
      <w:r>
        <w:rPr>
          <w:rFonts w:hint="eastAsia" w:ascii="方正黑体_GBK" w:eastAsia="方正黑体_GBK" w:hAnsiTheme="minorEastAsia"/>
          <w:szCs w:val="32"/>
        </w:rPr>
        <w:t xml:space="preserve"> ）</w:t>
      </w:r>
    </w:p>
    <w:p w14:paraId="00FC6144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50A20E88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1.建筑结构组成基本知识；</w:t>
      </w:r>
    </w:p>
    <w:p w14:paraId="453DE421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2.钢筋混凝土基本构件受力计算相关知识；</w:t>
      </w:r>
    </w:p>
    <w:p w14:paraId="4D3C174D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3.钢筋混凝土结构施工图识图相关知识；</w:t>
      </w:r>
    </w:p>
    <w:p w14:paraId="4FD50D21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4.基坑及基础工程施工相关知识；</w:t>
      </w:r>
    </w:p>
    <w:p w14:paraId="6D3E5C74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5.建筑施工技术相关知识；</w:t>
      </w:r>
    </w:p>
    <w:p w14:paraId="60EEA6A9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6.结构工程BIM应用基础相关知识。</w:t>
      </w:r>
    </w:p>
    <w:p w14:paraId="61091A54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12CABDC2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2385304D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九、视觉传达设计（岗位代码：</w:t>
      </w:r>
      <w:r>
        <w:rPr>
          <w:rFonts w:ascii="方正黑体_GBK" w:eastAsia="方正黑体_GBK" w:hAnsiTheme="minorEastAsia"/>
          <w:szCs w:val="32"/>
        </w:rPr>
        <w:t>4509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144434C2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3BC2B80C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1.设计学概论相关知识；</w:t>
      </w:r>
    </w:p>
    <w:p w14:paraId="50666FD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2.版式设计相关知识；</w:t>
      </w:r>
    </w:p>
    <w:p w14:paraId="280FC7E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3.包装设计与制作相关知识；</w:t>
      </w:r>
    </w:p>
    <w:p w14:paraId="2A7E2E3A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4.标志与字体设计相关知识；</w:t>
      </w:r>
    </w:p>
    <w:p w14:paraId="7068C45B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5.数字媒体与交互设计相关知识。</w:t>
      </w:r>
    </w:p>
    <w:p w14:paraId="2235AEFE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1F7397FA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3A73DC23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十、国际经济与贸易（岗位代码：</w:t>
      </w:r>
      <w:r>
        <w:rPr>
          <w:rFonts w:ascii="方正黑体_GBK" w:eastAsia="方正黑体_GBK" w:hAnsiTheme="minorEastAsia"/>
          <w:szCs w:val="32"/>
        </w:rPr>
        <w:t>4510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7D518681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3BCC19C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1.国际贸易流程；</w:t>
      </w:r>
    </w:p>
    <w:p w14:paraId="50CCDD36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2.国际贸易术语；</w:t>
      </w:r>
    </w:p>
    <w:p w14:paraId="7E4D40A2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3.汇付和托收的分类和流程；</w:t>
      </w:r>
    </w:p>
    <w:p w14:paraId="6AC14801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4.信用证的审核和修改；</w:t>
      </w:r>
    </w:p>
    <w:p w14:paraId="4AFD4D15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5.根据合同和信用证缮制商业发票、装箱单、提单、保险单、汇票等单据。</w:t>
      </w:r>
    </w:p>
    <w:p w14:paraId="175E55BD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15047A7E">
      <w:pPr>
        <w:snapToGrid/>
        <w:spacing w:after="0" w:line="580" w:lineRule="exact"/>
        <w:ind w:firstLine="632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4CE45C64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十一、网络新媒体（岗位代码：</w:t>
      </w:r>
      <w:r>
        <w:rPr>
          <w:rFonts w:ascii="方正黑体_GBK" w:eastAsia="方正黑体_GBK" w:hAnsiTheme="minorEastAsia"/>
          <w:szCs w:val="32"/>
        </w:rPr>
        <w:t>45</w:t>
      </w:r>
      <w:r>
        <w:rPr>
          <w:rFonts w:hint="eastAsia" w:ascii="方正黑体_GBK" w:eastAsia="方正黑体_GBK" w:hAnsiTheme="minorEastAsia"/>
          <w:szCs w:val="32"/>
        </w:rPr>
        <w:t>11）</w:t>
      </w:r>
    </w:p>
    <w:p w14:paraId="55E8AF97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5661E955">
      <w:pPr>
        <w:snapToGrid/>
        <w:spacing w:after="0" w:line="580" w:lineRule="exact"/>
        <w:ind w:firstLine="632" w:firstLineChars="200"/>
        <w:jc w:val="both"/>
        <w:rPr>
          <w:rFonts w:ascii="仿宋" w:hAnsi="仿宋" w:eastAsia="仿宋" w:cs="Cambria"/>
          <w:szCs w:val="32"/>
        </w:rPr>
      </w:pPr>
      <w:r>
        <w:rPr>
          <w:rFonts w:hint="eastAsia" w:ascii="仿宋" w:hAnsi="仿宋" w:eastAsia="仿宋" w:cs="Cambria"/>
          <w:szCs w:val="32"/>
        </w:rPr>
        <w:t>1.新闻学相关知识；</w:t>
      </w:r>
    </w:p>
    <w:p w14:paraId="12EFCB5C">
      <w:pPr>
        <w:snapToGrid/>
        <w:spacing w:after="0" w:line="580" w:lineRule="exact"/>
        <w:ind w:firstLine="632" w:firstLineChars="200"/>
        <w:jc w:val="both"/>
        <w:rPr>
          <w:rFonts w:ascii="仿宋" w:hAnsi="仿宋" w:eastAsia="仿宋" w:cs="Cambria"/>
          <w:szCs w:val="32"/>
        </w:rPr>
      </w:pPr>
      <w:r>
        <w:rPr>
          <w:rFonts w:hint="eastAsia" w:ascii="仿宋" w:hAnsi="仿宋" w:eastAsia="仿宋" w:cs="Cambria"/>
          <w:szCs w:val="32"/>
        </w:rPr>
        <w:t>2.传播学相关知识；</w:t>
      </w:r>
    </w:p>
    <w:p w14:paraId="6865889B">
      <w:pPr>
        <w:snapToGrid/>
        <w:spacing w:after="0" w:line="580" w:lineRule="exact"/>
        <w:ind w:firstLine="632" w:firstLineChars="200"/>
        <w:jc w:val="both"/>
        <w:rPr>
          <w:rFonts w:ascii="仿宋" w:hAnsi="仿宋" w:eastAsia="仿宋" w:cs="Cambria"/>
          <w:szCs w:val="32"/>
        </w:rPr>
      </w:pPr>
      <w:r>
        <w:rPr>
          <w:rFonts w:hint="eastAsia" w:ascii="仿宋" w:hAnsi="仿宋" w:eastAsia="仿宋" w:cs="Cambria"/>
          <w:szCs w:val="32"/>
        </w:rPr>
        <w:t>3.新媒体相关知识；</w:t>
      </w:r>
    </w:p>
    <w:p w14:paraId="04853715">
      <w:pPr>
        <w:snapToGrid/>
        <w:spacing w:after="0" w:line="580" w:lineRule="exact"/>
        <w:ind w:firstLine="632" w:firstLineChars="200"/>
        <w:jc w:val="both"/>
        <w:rPr>
          <w:rFonts w:ascii="仿宋" w:hAnsi="仿宋" w:eastAsia="仿宋" w:cs="Cambria"/>
          <w:szCs w:val="32"/>
        </w:rPr>
      </w:pPr>
      <w:r>
        <w:rPr>
          <w:rFonts w:hint="eastAsia" w:ascii="仿宋" w:hAnsi="仿宋" w:eastAsia="仿宋" w:cs="Cambria"/>
          <w:szCs w:val="32"/>
        </w:rPr>
        <w:t>4.大众传播理论。</w:t>
      </w:r>
    </w:p>
    <w:p w14:paraId="74241EC7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7F9F8E35">
      <w:pPr>
        <w:adjustRightInd/>
        <w:snapToGrid/>
        <w:spacing w:after="0" w:line="580" w:lineRule="exact"/>
        <w:ind w:firstLine="632" w:firstLineChars="200"/>
        <w:rPr>
          <w:rFonts w:ascii="方正仿宋_GBK" w:hAnsiTheme="minorEastAsia"/>
          <w:szCs w:val="32"/>
        </w:rPr>
      </w:pPr>
      <w:r>
        <w:rPr>
          <w:rFonts w:hint="eastAsia" w:ascii="方正仿宋_GBK" w:cs="宋体" w:hAnsiTheme="minorEastAsia"/>
          <w:szCs w:val="32"/>
        </w:rPr>
        <w:t>满分100分，考试时间120分钟。</w:t>
      </w:r>
    </w:p>
    <w:p w14:paraId="09DA8AE5">
      <w:pPr>
        <w:snapToGrid/>
        <w:spacing w:after="0" w:line="580" w:lineRule="exact"/>
        <w:ind w:firstLine="632" w:firstLineChars="200"/>
        <w:jc w:val="both"/>
        <w:rPr>
          <w:rFonts w:ascii="方正黑体_GBK" w:hAnsi="黑体" w:eastAsia="方正黑体_GBK"/>
          <w:color w:val="000000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十二、</w:t>
      </w:r>
      <w:r>
        <w:rPr>
          <w:rFonts w:hint="eastAsia" w:ascii="方正黑体_GBK" w:hAnsi="黑体" w:eastAsia="方正黑体_GBK"/>
          <w:color w:val="000000"/>
          <w:szCs w:val="32"/>
        </w:rPr>
        <w:t>辅导员（岗位代码：</w:t>
      </w:r>
      <w:r>
        <w:rPr>
          <w:rFonts w:ascii="方正黑体_GBK" w:hAnsi="黑体" w:eastAsia="方正黑体_GBK"/>
          <w:color w:val="000000"/>
          <w:szCs w:val="32"/>
        </w:rPr>
        <w:t>45</w:t>
      </w:r>
      <w:r>
        <w:rPr>
          <w:rFonts w:hint="eastAsia" w:ascii="方正黑体_GBK" w:hAnsi="黑体" w:eastAsia="方正黑体_GBK"/>
          <w:color w:val="000000"/>
          <w:szCs w:val="32"/>
        </w:rPr>
        <w:t>12）</w:t>
      </w:r>
    </w:p>
    <w:p w14:paraId="52645528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3FA6AF18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1.思想政治教育理论</w:t>
      </w:r>
    </w:p>
    <w:p w14:paraId="3960AF51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（1）</w:t>
      </w:r>
      <w:r>
        <w:rPr>
          <w:rFonts w:ascii="方正仿宋_GBK" w:hAnsiTheme="minorEastAsia"/>
          <w:szCs w:val="32"/>
        </w:rPr>
        <w:t>习近平新时代中国特色社会主义思想</w:t>
      </w:r>
    </w:p>
    <w:p w14:paraId="70F65EB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（2）</w:t>
      </w:r>
      <w:r>
        <w:rPr>
          <w:rFonts w:ascii="方正仿宋_GBK" w:hAnsiTheme="minorEastAsia"/>
          <w:szCs w:val="32"/>
        </w:rPr>
        <w:t>党的教育方针</w:t>
      </w:r>
    </w:p>
    <w:p w14:paraId="71B422B6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（3）</w:t>
      </w:r>
      <w:r>
        <w:rPr>
          <w:rFonts w:ascii="方正仿宋_GBK" w:hAnsiTheme="minorEastAsia"/>
          <w:szCs w:val="32"/>
        </w:rPr>
        <w:t>思想道德与法治</w:t>
      </w:r>
    </w:p>
    <w:p w14:paraId="68E28E2F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</w:t>
      </w:r>
      <w:r>
        <w:rPr>
          <w:rFonts w:ascii="方正仿宋_GBK" w:hAnsiTheme="minorEastAsia"/>
          <w:szCs w:val="32"/>
        </w:rPr>
        <w:t>政策法规及相关文件</w:t>
      </w:r>
    </w:p>
    <w:p w14:paraId="6AAD844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（1）</w:t>
      </w:r>
      <w:r>
        <w:rPr>
          <w:rFonts w:ascii="方正仿宋_GBK" w:hAnsiTheme="minorEastAsia"/>
          <w:szCs w:val="32"/>
        </w:rPr>
        <w:t>《中华人民共和国教师法》</w:t>
      </w:r>
    </w:p>
    <w:p w14:paraId="70325A1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（2）</w:t>
      </w:r>
      <w:r>
        <w:rPr>
          <w:rFonts w:ascii="方正仿宋_GBK" w:hAnsiTheme="minorEastAsia"/>
          <w:szCs w:val="32"/>
        </w:rPr>
        <w:t>《中华人民共和国高等教育法》</w:t>
      </w:r>
    </w:p>
    <w:p w14:paraId="507EC044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（3）</w:t>
      </w:r>
      <w:r>
        <w:rPr>
          <w:rFonts w:ascii="方正仿宋_GBK" w:hAnsiTheme="minorEastAsia"/>
          <w:szCs w:val="32"/>
        </w:rPr>
        <w:t>《关于全面深化新时代教师队伍建设改革的意见》</w:t>
      </w:r>
    </w:p>
    <w:p w14:paraId="0A604F9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（4）</w:t>
      </w:r>
      <w:r>
        <w:rPr>
          <w:rFonts w:ascii="方正仿宋_GBK" w:hAnsiTheme="minorEastAsia"/>
          <w:szCs w:val="32"/>
        </w:rPr>
        <w:t>《普通高等学校辅导员队伍建设规定》（教育部43号令）</w:t>
      </w:r>
    </w:p>
    <w:p w14:paraId="79FF09DA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（5）</w:t>
      </w:r>
      <w:r>
        <w:rPr>
          <w:rFonts w:ascii="方正仿宋_GBK" w:hAnsiTheme="minorEastAsia"/>
          <w:szCs w:val="32"/>
        </w:rPr>
        <w:t>《高等学校辅导员职业能力标准（暂行）》</w:t>
      </w:r>
    </w:p>
    <w:p w14:paraId="01441B61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（6）</w:t>
      </w:r>
      <w:r>
        <w:rPr>
          <w:rFonts w:ascii="方正仿宋_GBK" w:hAnsiTheme="minorEastAsia"/>
          <w:szCs w:val="32"/>
        </w:rPr>
        <w:t>《普通高等学校学生管理规定》（教育部41号令）</w:t>
      </w:r>
    </w:p>
    <w:p w14:paraId="75185A16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（7）</w:t>
      </w:r>
      <w:r>
        <w:rPr>
          <w:rFonts w:ascii="方正仿宋_GBK" w:hAnsiTheme="minorEastAsia"/>
          <w:szCs w:val="32"/>
        </w:rPr>
        <w:t>《高校思想政治工作质量提升工程实施纲要》</w:t>
      </w:r>
    </w:p>
    <w:p w14:paraId="6FC3295A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（8）</w:t>
      </w:r>
      <w:r>
        <w:rPr>
          <w:rFonts w:ascii="方正仿宋_GBK" w:hAnsiTheme="minorEastAsia"/>
          <w:szCs w:val="32"/>
        </w:rPr>
        <w:t>《关于进一步加强和改进大学生心理健康教育的意见》</w:t>
      </w:r>
    </w:p>
    <w:p w14:paraId="1AE0DF62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</w:t>
      </w:r>
      <w:r>
        <w:rPr>
          <w:rFonts w:ascii="方正仿宋_GBK" w:hAnsiTheme="minorEastAsia"/>
          <w:szCs w:val="32"/>
        </w:rPr>
        <w:t>重要会议精神</w:t>
      </w:r>
    </w:p>
    <w:p w14:paraId="2CE1A38F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（1）</w:t>
      </w:r>
      <w:r>
        <w:rPr>
          <w:rFonts w:ascii="方正仿宋_GBK" w:hAnsiTheme="minorEastAsia"/>
          <w:szCs w:val="32"/>
        </w:rPr>
        <w:t>党的二十大精神</w:t>
      </w:r>
    </w:p>
    <w:p w14:paraId="4283F18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（2）</w:t>
      </w:r>
      <w:r>
        <w:rPr>
          <w:rFonts w:ascii="方正仿宋_GBK" w:hAnsiTheme="minorEastAsia"/>
          <w:szCs w:val="32"/>
        </w:rPr>
        <w:t>全国教育大会精神</w:t>
      </w:r>
    </w:p>
    <w:p w14:paraId="36ED1F3C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（3）</w:t>
      </w:r>
      <w:r>
        <w:rPr>
          <w:rFonts w:ascii="方正仿宋_GBK" w:hAnsiTheme="minorEastAsia"/>
          <w:szCs w:val="32"/>
        </w:rPr>
        <w:t>全国高校思想政治工作会议精神</w:t>
      </w:r>
    </w:p>
    <w:p w14:paraId="1B06C17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</w:t>
      </w:r>
      <w:r>
        <w:rPr>
          <w:rFonts w:ascii="方正仿宋_GBK" w:hAnsiTheme="minorEastAsia"/>
          <w:szCs w:val="32"/>
        </w:rPr>
        <w:t>其他相关知识</w:t>
      </w:r>
    </w:p>
    <w:p w14:paraId="5EE89512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（1）</w:t>
      </w:r>
      <w:r>
        <w:rPr>
          <w:rFonts w:ascii="方正仿宋_GBK" w:hAnsiTheme="minorEastAsia"/>
          <w:szCs w:val="32"/>
        </w:rPr>
        <w:t>高校学生管理实务</w:t>
      </w:r>
    </w:p>
    <w:p w14:paraId="4662CD69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（2）</w:t>
      </w:r>
      <w:r>
        <w:rPr>
          <w:rFonts w:ascii="方正仿宋_GBK" w:hAnsiTheme="minorEastAsia"/>
          <w:szCs w:val="32"/>
        </w:rPr>
        <w:t>心理健康教育与危机干预</w:t>
      </w:r>
    </w:p>
    <w:p w14:paraId="2DB35950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（3）</w:t>
      </w:r>
      <w:r>
        <w:rPr>
          <w:rFonts w:ascii="方正仿宋_GBK" w:hAnsiTheme="minorEastAsia"/>
          <w:szCs w:val="32"/>
        </w:rPr>
        <w:t>职业规划与就业指导</w:t>
      </w:r>
    </w:p>
    <w:p w14:paraId="1073E00D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（4）</w:t>
      </w:r>
      <w:r>
        <w:rPr>
          <w:rFonts w:ascii="方正仿宋_GBK" w:hAnsiTheme="minorEastAsia"/>
          <w:szCs w:val="32"/>
        </w:rPr>
        <w:t>沟通技巧与团队建设</w:t>
      </w:r>
    </w:p>
    <w:p w14:paraId="642C80C2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（5）</w:t>
      </w:r>
      <w:r>
        <w:rPr>
          <w:rFonts w:ascii="方正仿宋_GBK" w:hAnsiTheme="minorEastAsia"/>
          <w:szCs w:val="32"/>
        </w:rPr>
        <w:t>大学生思想政治教育领域的热点问题</w:t>
      </w:r>
    </w:p>
    <w:p w14:paraId="6E303E4E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1A418F72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451BCED3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十三、思想政治教育（</w:t>
      </w:r>
      <w:r>
        <w:rPr>
          <w:rFonts w:hint="eastAsia" w:ascii="方正黑体_GBK" w:hAnsi="黑体" w:eastAsia="方正黑体_GBK"/>
          <w:color w:val="000000"/>
          <w:szCs w:val="32"/>
        </w:rPr>
        <w:t>岗位代码：</w:t>
      </w:r>
      <w:r>
        <w:rPr>
          <w:rFonts w:hint="eastAsia" w:ascii="方正黑体_GBK" w:eastAsia="方正黑体_GBK" w:hAnsiTheme="minorEastAsia"/>
          <w:szCs w:val="32"/>
        </w:rPr>
        <w:t>4</w:t>
      </w:r>
      <w:r>
        <w:rPr>
          <w:rFonts w:ascii="方正黑体_GBK" w:eastAsia="方正黑体_GBK" w:hAnsiTheme="minorEastAsia"/>
          <w:szCs w:val="32"/>
        </w:rPr>
        <w:t>601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1AAC57C5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20153580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bookmarkStart w:id="0" w:name="OLE_LINK2"/>
      <w:bookmarkStart w:id="1" w:name="OLE_LINK1"/>
      <w:bookmarkStart w:id="2" w:name="OLE_LINK4"/>
      <w:bookmarkStart w:id="3" w:name="OLE_LINK3"/>
      <w:r>
        <w:rPr>
          <w:rFonts w:hint="eastAsia" w:ascii="方正仿宋_GBK" w:hAnsiTheme="minorEastAsia"/>
          <w:szCs w:val="32"/>
        </w:rPr>
        <w:t>1.中国特色社会主义</w:t>
      </w:r>
    </w:p>
    <w:p w14:paraId="471A8825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2.心理健康与职业生涯</w:t>
      </w:r>
    </w:p>
    <w:p w14:paraId="311AE9DB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3.哲学与人生</w:t>
      </w:r>
    </w:p>
    <w:p w14:paraId="7759924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4.职业道德与法治</w:t>
      </w:r>
    </w:p>
    <w:p w14:paraId="1520DE06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6DAFA606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</w:t>
      </w:r>
    </w:p>
    <w:p w14:paraId="304C237F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十四、历史（</w:t>
      </w:r>
      <w:r>
        <w:rPr>
          <w:rFonts w:hint="eastAsia" w:ascii="方正黑体_GBK" w:hAnsi="黑体" w:eastAsia="方正黑体_GBK"/>
          <w:color w:val="000000"/>
          <w:szCs w:val="32"/>
        </w:rPr>
        <w:t>岗位代码：</w:t>
      </w:r>
      <w:r>
        <w:rPr>
          <w:rFonts w:hint="eastAsia" w:ascii="方正黑体_GBK" w:eastAsia="方正黑体_GBK" w:hAnsiTheme="minorEastAsia"/>
          <w:szCs w:val="32"/>
        </w:rPr>
        <w:t>4</w:t>
      </w:r>
      <w:r>
        <w:rPr>
          <w:rFonts w:ascii="方正黑体_GBK" w:eastAsia="方正黑体_GBK" w:hAnsiTheme="minorEastAsia"/>
          <w:szCs w:val="32"/>
        </w:rPr>
        <w:t>602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71B7C632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0CC6941C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1.中等职业学校历史课程标准（2020年版）</w:t>
      </w:r>
    </w:p>
    <w:p w14:paraId="4755757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2.中国历史</w:t>
      </w:r>
    </w:p>
    <w:p w14:paraId="4CA3EA18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3.世界历史</w:t>
      </w:r>
    </w:p>
    <w:p w14:paraId="3064EC86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7AA4932F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bookmarkEnd w:id="0"/>
    <w:bookmarkEnd w:id="1"/>
    <w:p w14:paraId="72EA1922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十五、体育（</w:t>
      </w:r>
      <w:r>
        <w:rPr>
          <w:rFonts w:hint="eastAsia" w:ascii="方正黑体_GBK" w:hAnsi="黑体" w:eastAsia="方正黑体_GBK"/>
          <w:color w:val="000000"/>
          <w:szCs w:val="32"/>
        </w:rPr>
        <w:t>岗位代码：</w:t>
      </w:r>
      <w:r>
        <w:rPr>
          <w:rFonts w:hint="eastAsia" w:ascii="方正黑体_GBK" w:eastAsia="方正黑体_GBK" w:hAnsiTheme="minorEastAsia"/>
          <w:szCs w:val="32"/>
        </w:rPr>
        <w:t>4</w:t>
      </w:r>
      <w:r>
        <w:rPr>
          <w:rFonts w:ascii="方正黑体_GBK" w:eastAsia="方正黑体_GBK" w:hAnsiTheme="minorEastAsia"/>
          <w:szCs w:val="32"/>
        </w:rPr>
        <w:t>603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0C384B01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6860A07F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ascii="方正仿宋_GBK" w:hAnsiTheme="minorEastAsia"/>
          <w:szCs w:val="32"/>
        </w:rPr>
        <w:t>1</w:t>
      </w:r>
      <w:r>
        <w:rPr>
          <w:rFonts w:hint="eastAsia" w:ascii="方正仿宋_GBK" w:hAnsiTheme="minorEastAsia"/>
          <w:szCs w:val="32"/>
        </w:rPr>
        <w:t>.体育概论相关知识；</w:t>
      </w:r>
    </w:p>
    <w:p w14:paraId="38CFAFD8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体育心理学相关知识；</w:t>
      </w:r>
    </w:p>
    <w:p w14:paraId="4B791035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体育保健学相关知识；</w:t>
      </w:r>
    </w:p>
    <w:p w14:paraId="5A49936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ascii="方正仿宋_GBK" w:hAnsiTheme="minorEastAsia"/>
          <w:szCs w:val="32"/>
        </w:rPr>
        <w:t>4.</w:t>
      </w:r>
      <w:r>
        <w:rPr>
          <w:rFonts w:hint="eastAsia" w:ascii="方正仿宋_GBK" w:hAnsiTheme="minorEastAsia"/>
          <w:szCs w:val="32"/>
        </w:rPr>
        <w:t>乒乓球单项技术动作训练的步骤与方法；</w:t>
      </w:r>
    </w:p>
    <w:p w14:paraId="306BDD06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ascii="方正仿宋_GBK" w:hAnsiTheme="minorEastAsia"/>
          <w:szCs w:val="32"/>
        </w:rPr>
        <w:t>5</w:t>
      </w:r>
      <w:r>
        <w:rPr>
          <w:rFonts w:hint="eastAsia" w:ascii="方正仿宋_GBK" w:hAnsiTheme="minorEastAsia"/>
          <w:szCs w:val="32"/>
        </w:rPr>
        <w:t>.乒乓球比赛的基本技战术知识。</w:t>
      </w:r>
    </w:p>
    <w:p w14:paraId="13AF2F15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48A5B17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650D2C76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十六、汽车（</w:t>
      </w:r>
      <w:r>
        <w:rPr>
          <w:rFonts w:hint="eastAsia" w:ascii="方正黑体_GBK" w:hAnsi="黑体" w:eastAsia="方正黑体_GBK"/>
          <w:color w:val="000000"/>
          <w:szCs w:val="32"/>
        </w:rPr>
        <w:t>岗位代码：</w:t>
      </w:r>
      <w:r>
        <w:rPr>
          <w:rFonts w:hint="eastAsia" w:ascii="方正黑体_GBK" w:eastAsia="方正黑体_GBK" w:hAnsiTheme="minorEastAsia"/>
          <w:szCs w:val="32"/>
        </w:rPr>
        <w:t>4</w:t>
      </w:r>
      <w:r>
        <w:rPr>
          <w:rFonts w:ascii="方正黑体_GBK" w:eastAsia="方正黑体_GBK" w:hAnsiTheme="minorEastAsia"/>
          <w:szCs w:val="32"/>
        </w:rPr>
        <w:t>604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711842C5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0D9FE1BC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1.汽车发动机构造、汽车底盘构造的基础知识；</w:t>
      </w:r>
    </w:p>
    <w:p w14:paraId="63C43646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汽车发动机控制系统、点火系统、燃油供给系统、电控燃油喷射系统以及相关传感器的基础知识；</w:t>
      </w:r>
    </w:p>
    <w:p w14:paraId="53008828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汽车电子与电气系统的基础知识；</w:t>
      </w:r>
    </w:p>
    <w:p w14:paraId="0B518863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新能源汽车关键技术、纯电动汽车以及混合动力汽车的基础知识。</w:t>
      </w:r>
    </w:p>
    <w:p w14:paraId="25363E1C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31D0E43D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42D94B36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bookmarkStart w:id="4" w:name="OLE_LINK7"/>
      <w:bookmarkStart w:id="5" w:name="OLE_LINK5"/>
      <w:bookmarkStart w:id="6" w:name="OLE_LINK6"/>
      <w:r>
        <w:rPr>
          <w:rFonts w:hint="eastAsia" w:ascii="方正黑体_GBK" w:eastAsia="方正黑体_GBK" w:hAnsiTheme="minorEastAsia"/>
          <w:szCs w:val="32"/>
        </w:rPr>
        <w:t>十七、护理康养（</w:t>
      </w:r>
      <w:r>
        <w:rPr>
          <w:rFonts w:hint="eastAsia" w:ascii="方正黑体_GBK" w:hAnsi="黑体" w:eastAsia="方正黑体_GBK"/>
          <w:color w:val="000000"/>
          <w:szCs w:val="32"/>
        </w:rPr>
        <w:t>岗位代码：</w:t>
      </w:r>
      <w:r>
        <w:rPr>
          <w:rFonts w:hint="eastAsia" w:ascii="方正黑体_GBK" w:eastAsia="方正黑体_GBK" w:hAnsiTheme="minorEastAsia"/>
          <w:szCs w:val="32"/>
        </w:rPr>
        <w:t>4</w:t>
      </w:r>
      <w:r>
        <w:rPr>
          <w:rFonts w:ascii="方正黑体_GBK" w:eastAsia="方正黑体_GBK" w:hAnsiTheme="minorEastAsia"/>
          <w:szCs w:val="32"/>
        </w:rPr>
        <w:t>605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31CA0DBE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18CB686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bookmarkStart w:id="7" w:name="OLE_LINK11"/>
      <w:bookmarkStart w:id="8" w:name="OLE_LINK10"/>
      <w:r>
        <w:rPr>
          <w:rFonts w:hint="eastAsia" w:ascii="方正仿宋_GBK" w:hAnsiTheme="minorEastAsia"/>
          <w:szCs w:val="32"/>
        </w:rPr>
        <w:t>1.生理学相关知识；</w:t>
      </w:r>
    </w:p>
    <w:p w14:paraId="1738375B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2.病理学相关知识；</w:t>
      </w:r>
    </w:p>
    <w:p w14:paraId="656D0198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3.护理基础相关知识；</w:t>
      </w:r>
    </w:p>
    <w:p w14:paraId="6ECBE4F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4.急救护理相关知识；</w:t>
      </w:r>
    </w:p>
    <w:p w14:paraId="669FEDEF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5.康复护理相关知识；</w:t>
      </w:r>
    </w:p>
    <w:p w14:paraId="580842AD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6.老年护理相关知识；</w:t>
      </w:r>
    </w:p>
    <w:p w14:paraId="71CF04D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7.健康评估相关知识；</w:t>
      </w:r>
    </w:p>
    <w:p w14:paraId="5CEB45E6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8.护理心理相关知识；</w:t>
      </w:r>
    </w:p>
    <w:p w14:paraId="31698D32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9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养老机构运营相关知识。</w:t>
      </w:r>
    </w:p>
    <w:bookmarkEnd w:id="7"/>
    <w:bookmarkEnd w:id="8"/>
    <w:p w14:paraId="1ED6BC47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40D7D1A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bookmarkEnd w:id="4"/>
    <w:bookmarkEnd w:id="5"/>
    <w:bookmarkEnd w:id="6"/>
    <w:p w14:paraId="5CB1D014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十八、市场营销（</w:t>
      </w:r>
      <w:r>
        <w:rPr>
          <w:rFonts w:hint="eastAsia" w:ascii="方正黑体_GBK" w:hAnsi="黑体" w:eastAsia="方正黑体_GBK"/>
          <w:color w:val="000000"/>
          <w:szCs w:val="32"/>
        </w:rPr>
        <w:t>岗位代码：</w:t>
      </w:r>
      <w:r>
        <w:rPr>
          <w:rFonts w:hint="eastAsia" w:ascii="方正黑体_GBK" w:eastAsia="方正黑体_GBK" w:hAnsiTheme="minorEastAsia"/>
          <w:szCs w:val="32"/>
        </w:rPr>
        <w:t>4</w:t>
      </w:r>
      <w:r>
        <w:rPr>
          <w:rFonts w:ascii="方正黑体_GBK" w:eastAsia="方正黑体_GBK" w:hAnsiTheme="minorEastAsia"/>
          <w:szCs w:val="32"/>
        </w:rPr>
        <w:t>606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6438F6B1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08403C2C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1.市场营销概述相关知识；</w:t>
      </w:r>
    </w:p>
    <w:p w14:paraId="2480EAE3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2.市场营销分析相关知识；</w:t>
      </w:r>
    </w:p>
    <w:p w14:paraId="124D7F0C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3.市场细分与目标市场相关知识；</w:t>
      </w:r>
    </w:p>
    <w:p w14:paraId="3EDB7909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4.移动电子商务带来的变革相关知识；</w:t>
      </w:r>
    </w:p>
    <w:p w14:paraId="7B09AD46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移动电子商务概述相关知识；</w:t>
      </w:r>
    </w:p>
    <w:p w14:paraId="4CA8FE23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6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移动电子商务营销相关知识；</w:t>
      </w:r>
    </w:p>
    <w:p w14:paraId="1C0F605D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7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网络营销策略相关知识。</w:t>
      </w:r>
    </w:p>
    <w:p w14:paraId="11033E2B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7B38D2B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32CD7834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十九、跨境电商（</w:t>
      </w:r>
      <w:r>
        <w:rPr>
          <w:rFonts w:hint="eastAsia" w:ascii="方正黑体_GBK" w:hAnsi="黑体" w:eastAsia="方正黑体_GBK"/>
          <w:color w:val="000000"/>
          <w:szCs w:val="32"/>
        </w:rPr>
        <w:t>岗位代码：</w:t>
      </w:r>
      <w:r>
        <w:rPr>
          <w:rFonts w:hint="eastAsia" w:ascii="方正黑体_GBK" w:eastAsia="方正黑体_GBK" w:hAnsiTheme="minorEastAsia"/>
          <w:szCs w:val="32"/>
        </w:rPr>
        <w:t>4</w:t>
      </w:r>
      <w:r>
        <w:rPr>
          <w:rFonts w:ascii="方正黑体_GBK" w:eastAsia="方正黑体_GBK" w:hAnsiTheme="minorEastAsia"/>
          <w:szCs w:val="32"/>
        </w:rPr>
        <w:t>607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0B0A79CF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14286EA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1.电子商务相关知识；</w:t>
      </w:r>
    </w:p>
    <w:p w14:paraId="5A9776C3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2.市场营销相关知识；</w:t>
      </w:r>
    </w:p>
    <w:p w14:paraId="505E8E12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3.网络营销相关知识；</w:t>
      </w:r>
    </w:p>
    <w:p w14:paraId="47DA251D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4.国际贸易相关知识；</w:t>
      </w:r>
    </w:p>
    <w:p w14:paraId="1CCE1F2F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5.跨境电商相关知识；</w:t>
      </w:r>
    </w:p>
    <w:p w14:paraId="62CCBAE6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6.物流与供应链相关知识；</w:t>
      </w:r>
    </w:p>
    <w:p w14:paraId="024A4A0D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7.客户关系相关知识;</w:t>
      </w:r>
    </w:p>
    <w:p w14:paraId="629ED5D0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8.商务英语相关知识。</w:t>
      </w:r>
    </w:p>
    <w:p w14:paraId="4300711A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0D1BD48A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72175114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b/>
          <w:bCs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二十、财税（</w:t>
      </w:r>
      <w:r>
        <w:rPr>
          <w:rFonts w:hint="eastAsia" w:ascii="方正黑体_GBK" w:hAnsi="黑体" w:eastAsia="方正黑体_GBK"/>
          <w:color w:val="000000"/>
          <w:szCs w:val="32"/>
        </w:rPr>
        <w:t>岗位代码：</w:t>
      </w:r>
      <w:r>
        <w:rPr>
          <w:rFonts w:hint="eastAsia" w:ascii="方正黑体_GBK" w:eastAsia="方正黑体_GBK" w:hAnsiTheme="minorEastAsia"/>
          <w:szCs w:val="32"/>
        </w:rPr>
        <w:t>4</w:t>
      </w:r>
      <w:r>
        <w:rPr>
          <w:rFonts w:ascii="方正黑体_GBK" w:eastAsia="方正黑体_GBK" w:hAnsiTheme="minorEastAsia"/>
          <w:szCs w:val="32"/>
        </w:rPr>
        <w:t>608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51DF1AE0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1C476663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1.会计要素；运用账户与复式记账；识别原始凭证；核算企业经济业务；填制记账凭证；登记会计账簿；实施财产清查；编制财务会计报告</w:t>
      </w:r>
    </w:p>
    <w:p w14:paraId="3D4CF41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2.增值税法律制度；消费税法律制度；关税法律制度；所得税法律制度；财产和行为税法法律制度</w:t>
      </w:r>
    </w:p>
    <w:p w14:paraId="686AE910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3.筹资管理；证券投资分析；项目投资决策；营运资金管理；收入与分配管理；财务控制与分析；</w:t>
      </w:r>
    </w:p>
    <w:p w14:paraId="7325E009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4907CC00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1A4BA910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二十一、烹饪（</w:t>
      </w:r>
      <w:r>
        <w:rPr>
          <w:rFonts w:hint="eastAsia" w:ascii="方正黑体_GBK" w:hAnsi="黑体" w:eastAsia="方正黑体_GBK"/>
          <w:color w:val="000000"/>
          <w:szCs w:val="32"/>
        </w:rPr>
        <w:t>岗位代码：</w:t>
      </w:r>
      <w:r>
        <w:rPr>
          <w:rFonts w:hint="eastAsia" w:ascii="方正黑体_GBK" w:eastAsia="方正黑体_GBK" w:hAnsiTheme="minorEastAsia"/>
          <w:szCs w:val="32"/>
        </w:rPr>
        <w:t>4</w:t>
      </w:r>
      <w:r>
        <w:rPr>
          <w:rFonts w:ascii="方正黑体_GBK" w:eastAsia="方正黑体_GBK" w:hAnsiTheme="minorEastAsia"/>
          <w:szCs w:val="32"/>
        </w:rPr>
        <w:t>609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4B3A1A88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bookmarkStart w:id="9" w:name="OLE_LINK9"/>
      <w:bookmarkStart w:id="10" w:name="OLE_LINK8"/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57FE775E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ascii="方正仿宋_GBK" w:hAnsiTheme="minorEastAsia"/>
          <w:szCs w:val="32"/>
        </w:rPr>
        <w:t>1.中式烹调概述；</w:t>
      </w:r>
    </w:p>
    <w:p w14:paraId="669B192D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ascii="方正仿宋_GBK" w:hAnsiTheme="minorEastAsia"/>
          <w:szCs w:val="32"/>
        </w:rPr>
        <w:t>2.刀工刀法和勺工技术；</w:t>
      </w:r>
    </w:p>
    <w:p w14:paraId="4A75E9BD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ascii="方正仿宋_GBK" w:hAnsiTheme="minorEastAsia"/>
          <w:szCs w:val="32"/>
        </w:rPr>
        <w:t>3.烹饪原料的</w:t>
      </w:r>
      <w:r>
        <w:rPr>
          <w:rFonts w:hint="eastAsia" w:ascii="方正仿宋_GBK" w:hAnsiTheme="minorEastAsia"/>
          <w:szCs w:val="32"/>
        </w:rPr>
        <w:t>初步</w:t>
      </w:r>
      <w:r>
        <w:rPr>
          <w:rFonts w:ascii="方正仿宋_GBK" w:hAnsiTheme="minorEastAsia"/>
          <w:szCs w:val="32"/>
        </w:rPr>
        <w:t>熟处理；</w:t>
      </w:r>
    </w:p>
    <w:p w14:paraId="77044DCB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ascii="方正仿宋_GBK" w:hAnsiTheme="minorEastAsia"/>
          <w:szCs w:val="32"/>
        </w:rPr>
        <w:t>4.菜肴的烹调方法；</w:t>
      </w:r>
    </w:p>
    <w:p w14:paraId="616E075F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ascii="方正仿宋_GBK" w:hAnsiTheme="minorEastAsia"/>
          <w:szCs w:val="32"/>
        </w:rPr>
        <w:t>5.</w:t>
      </w:r>
      <w:r>
        <w:rPr>
          <w:rFonts w:hint="eastAsia" w:ascii="方正仿宋_GBK" w:hAnsiTheme="minorEastAsia"/>
          <w:szCs w:val="32"/>
        </w:rPr>
        <w:t>营养学概述</w:t>
      </w:r>
      <w:r>
        <w:rPr>
          <w:rFonts w:ascii="方正仿宋_GBK" w:hAnsiTheme="minorEastAsia"/>
          <w:szCs w:val="32"/>
        </w:rPr>
        <w:t>；</w:t>
      </w:r>
    </w:p>
    <w:p w14:paraId="680AEF34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ascii="方正仿宋_GBK" w:hAnsiTheme="minorEastAsia"/>
          <w:szCs w:val="32"/>
        </w:rPr>
        <w:t>6.</w:t>
      </w:r>
      <w:r>
        <w:rPr>
          <w:rFonts w:hint="eastAsia" w:ascii="方正仿宋_GBK" w:hAnsiTheme="minorEastAsia"/>
          <w:szCs w:val="32"/>
        </w:rPr>
        <w:t>食品添加剂、食物中毒；</w:t>
      </w:r>
    </w:p>
    <w:p w14:paraId="1CCE7AD3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ascii="方正仿宋_GBK" w:hAnsiTheme="minorEastAsia"/>
          <w:szCs w:val="32"/>
        </w:rPr>
        <w:t>7.</w:t>
      </w:r>
      <w:r>
        <w:rPr>
          <w:rFonts w:hint="eastAsia" w:ascii="方正仿宋_GBK" w:hAnsiTheme="minorEastAsia"/>
          <w:szCs w:val="32"/>
        </w:rPr>
        <w:t>水产品类原料</w:t>
      </w:r>
      <w:r>
        <w:rPr>
          <w:rFonts w:ascii="方正仿宋_GBK" w:hAnsiTheme="minorEastAsia"/>
          <w:szCs w:val="32"/>
        </w:rPr>
        <w:t>。</w:t>
      </w:r>
    </w:p>
    <w:p w14:paraId="708C52F9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472E8879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bookmarkEnd w:id="9"/>
    <w:bookmarkEnd w:id="10"/>
    <w:p w14:paraId="4AF1B221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二十二、动漫设计（</w:t>
      </w:r>
      <w:r>
        <w:rPr>
          <w:rFonts w:hint="eastAsia" w:ascii="方正黑体_GBK" w:hAnsi="黑体" w:eastAsia="方正黑体_GBK"/>
          <w:color w:val="000000"/>
          <w:szCs w:val="32"/>
        </w:rPr>
        <w:t>岗位代码：</w:t>
      </w:r>
      <w:r>
        <w:rPr>
          <w:rFonts w:hint="eastAsia" w:ascii="方正黑体_GBK" w:eastAsia="方正黑体_GBK" w:hAnsiTheme="minorEastAsia"/>
          <w:szCs w:val="32"/>
        </w:rPr>
        <w:t>4</w:t>
      </w:r>
      <w:r>
        <w:rPr>
          <w:rFonts w:ascii="方正黑体_GBK" w:eastAsia="方正黑体_GBK" w:hAnsiTheme="minorEastAsia"/>
          <w:szCs w:val="32"/>
        </w:rPr>
        <w:t>610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5F48EE5B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2BA13662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动画概论理论</w:t>
      </w:r>
    </w:p>
    <w:p w14:paraId="76373FB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原画设计理论和技能</w:t>
      </w:r>
    </w:p>
    <w:p w14:paraId="7403C9D9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动画分镜理论和技能</w:t>
      </w:r>
    </w:p>
    <w:p w14:paraId="68131C7B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动画运动规律理论和技能</w:t>
      </w:r>
    </w:p>
    <w:p w14:paraId="75A958B1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三维模型设计和技能</w:t>
      </w:r>
    </w:p>
    <w:p w14:paraId="3D4966BB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6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动画短片制作理论和技能</w:t>
      </w:r>
    </w:p>
    <w:p w14:paraId="7A5B08BC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6F20DEF8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3D284445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二十三、物联网技术（</w:t>
      </w:r>
      <w:r>
        <w:rPr>
          <w:rFonts w:hint="eastAsia" w:ascii="方正黑体_GBK" w:hAnsi="黑体" w:eastAsia="方正黑体_GBK"/>
          <w:color w:val="000000"/>
          <w:szCs w:val="32"/>
        </w:rPr>
        <w:t>岗位代码：</w:t>
      </w:r>
      <w:r>
        <w:rPr>
          <w:rFonts w:hint="eastAsia" w:ascii="方正黑体_GBK" w:eastAsia="方正黑体_GBK" w:hAnsiTheme="minorEastAsia"/>
          <w:szCs w:val="32"/>
        </w:rPr>
        <w:t>4</w:t>
      </w:r>
      <w:r>
        <w:rPr>
          <w:rFonts w:ascii="方正黑体_GBK" w:eastAsia="方正黑体_GBK" w:hAnsiTheme="minorEastAsia"/>
          <w:szCs w:val="32"/>
        </w:rPr>
        <w:t>611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136A787F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647AF85B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 xml:space="preserve"> 通信与网络技术相关知识</w:t>
      </w:r>
    </w:p>
    <w:p w14:paraId="14520AD2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2. 程序设计相关知识</w:t>
      </w:r>
    </w:p>
    <w:p w14:paraId="7D30D1C5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3. 数据处理与安全相关知识</w:t>
      </w:r>
    </w:p>
    <w:p w14:paraId="57715840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4. 传感器技术相关知识</w:t>
      </w:r>
    </w:p>
    <w:p w14:paraId="0DF1F468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5. 物联网网络体系结构相关知识</w:t>
      </w:r>
    </w:p>
    <w:p w14:paraId="06DA4969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6. 物联网系统开发相关知识</w:t>
      </w:r>
    </w:p>
    <w:p w14:paraId="369BF78B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196B3A9B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0BFAE677">
      <w:pPr>
        <w:snapToGrid/>
        <w:spacing w:after="0" w:line="580" w:lineRule="exact"/>
        <w:ind w:firstLine="632" w:firstLineChars="200"/>
        <w:jc w:val="both"/>
        <w:rPr>
          <w:rFonts w:ascii="方正黑体_GBK" w:eastAsia="方正黑体_GBK" w:hAnsiTheme="minorEastAsia"/>
          <w:szCs w:val="32"/>
        </w:rPr>
      </w:pPr>
      <w:r>
        <w:rPr>
          <w:rFonts w:hint="eastAsia" w:ascii="方正黑体_GBK" w:eastAsia="方正黑体_GBK" w:hAnsiTheme="minorEastAsia"/>
          <w:szCs w:val="32"/>
        </w:rPr>
        <w:t>二十四、电子商务（岗位代码：</w:t>
      </w:r>
      <w:r>
        <w:rPr>
          <w:rFonts w:ascii="方正黑体_GBK" w:eastAsia="方正黑体_GBK" w:hAnsiTheme="minorEastAsia"/>
          <w:szCs w:val="32"/>
        </w:rPr>
        <w:t>4701</w:t>
      </w:r>
      <w:r>
        <w:rPr>
          <w:rFonts w:hint="eastAsia" w:ascii="方正黑体_GBK" w:eastAsia="方正黑体_GBK" w:hAnsiTheme="minorEastAsia"/>
          <w:szCs w:val="32"/>
        </w:rPr>
        <w:t>）</w:t>
      </w:r>
    </w:p>
    <w:p w14:paraId="2AA2CA79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（一）笔试专业知识范围</w:t>
      </w:r>
    </w:p>
    <w:p w14:paraId="387369F7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1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电子商务相关知识</w:t>
      </w:r>
    </w:p>
    <w:p w14:paraId="64FF64AF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2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电子商务文案写作相关知识</w:t>
      </w:r>
    </w:p>
    <w:p w14:paraId="124C0409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3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短视频运营实务相关知识</w:t>
      </w:r>
    </w:p>
    <w:p w14:paraId="711F179F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4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新媒体营销实务相关知识</w:t>
      </w:r>
    </w:p>
    <w:p w14:paraId="71A1DDA6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5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网络推广实务相关知识</w:t>
      </w:r>
    </w:p>
    <w:p w14:paraId="3E4BB6BD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6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直播营销话术相关知识</w:t>
      </w:r>
    </w:p>
    <w:p w14:paraId="1E8C9CC0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7</w:t>
      </w:r>
      <w:r>
        <w:rPr>
          <w:rFonts w:ascii="方正仿宋_GBK" w:hAnsiTheme="minorEastAsia"/>
          <w:szCs w:val="32"/>
        </w:rPr>
        <w:t>.</w:t>
      </w:r>
      <w:r>
        <w:rPr>
          <w:rFonts w:hint="eastAsia" w:ascii="方正仿宋_GBK" w:hAnsiTheme="minorEastAsia"/>
          <w:szCs w:val="32"/>
        </w:rPr>
        <w:t>市场营销学相关知识</w:t>
      </w:r>
    </w:p>
    <w:p w14:paraId="13A5996A">
      <w:pPr>
        <w:snapToGrid/>
        <w:spacing w:after="0" w:line="580" w:lineRule="exact"/>
        <w:ind w:firstLine="632" w:firstLineChars="200"/>
        <w:jc w:val="both"/>
        <w:rPr>
          <w:rFonts w:ascii="方正楷体_GBK" w:eastAsia="方正楷体_GBK" w:hAnsiTheme="minorEastAsia"/>
          <w:szCs w:val="32"/>
        </w:rPr>
      </w:pPr>
      <w:r>
        <w:rPr>
          <w:rFonts w:hint="eastAsia" w:ascii="方正楷体_GBK" w:eastAsia="方正楷体_GBK" w:hAnsiTheme="minorEastAsia"/>
          <w:szCs w:val="32"/>
        </w:rPr>
        <w:t>（二）考试时间及分值</w:t>
      </w:r>
    </w:p>
    <w:p w14:paraId="4A0F981D">
      <w:pPr>
        <w:snapToGrid/>
        <w:spacing w:after="0" w:line="580" w:lineRule="exact"/>
        <w:ind w:firstLine="632" w:firstLineChars="200"/>
        <w:jc w:val="both"/>
        <w:rPr>
          <w:rFonts w:ascii="方正仿宋_GBK" w:hAnsiTheme="minorEastAsia"/>
          <w:szCs w:val="32"/>
        </w:rPr>
      </w:pPr>
      <w:r>
        <w:rPr>
          <w:rFonts w:hint="eastAsia" w:ascii="方正仿宋_GBK" w:hAnsiTheme="minorEastAsia"/>
          <w:szCs w:val="32"/>
        </w:rPr>
        <w:t>满分100分，考试时间120分钟。</w:t>
      </w:r>
    </w:p>
    <w:p w14:paraId="5EB85AF0"/>
    <w:p w14:paraId="4043BC0D">
      <w:pPr>
        <w:snapToGrid/>
        <w:spacing w:after="0" w:line="580" w:lineRule="exact"/>
        <w:ind w:firstLine="632" w:firstLineChars="200"/>
        <w:jc w:val="both"/>
        <w:rPr>
          <w:rFonts w:hint="eastAsia" w:ascii="方正仿宋_GBK" w:hAnsiTheme="minorEastAsia"/>
          <w:szCs w:val="32"/>
        </w:rPr>
      </w:pPr>
    </w:p>
    <w:bookmarkEnd w:id="2"/>
    <w:bookmarkEnd w:id="3"/>
    <w:p w14:paraId="51DCEBF3">
      <w:pPr>
        <w:snapToGrid/>
        <w:spacing w:after="0" w:line="580" w:lineRule="exact"/>
        <w:jc w:val="both"/>
        <w:rPr>
          <w:rFonts w:hint="eastAsia" w:ascii="方正仿宋_GBK" w:hAnsiTheme="minorEastAsia"/>
          <w:szCs w:val="32"/>
        </w:rPr>
      </w:pPr>
    </w:p>
    <w:sectPr>
      <w:footerReference r:id="rId4" w:type="default"/>
      <w:pgSz w:w="11906" w:h="16838"/>
      <w:pgMar w:top="2041" w:right="1474" w:bottom="1418" w:left="1588" w:header="851" w:footer="1418" w:gutter="0"/>
      <w:cols w:space="425" w:num="1"/>
      <w:docGrid w:type="linesAndChars" w:linePitch="58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0ADF5D-DDD0-4336-BE57-C819EEA97E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FA7463-3EB6-49D6-A721-3F05D8829DA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E2EC13B-7919-4BEF-978B-3259B1733F3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C1E4910-47FD-47E2-B8F7-0065B8AA28B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E9DB91A-5C6B-4206-B303-B6A68BC83540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96ECCCF-D7E9-4863-8472-88F4D550D8E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50FC3F18-6725-4E38-9465-6FB7E2D145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A01F6BF4-08E3-4B8B-9B17-28423CB5343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9" w:fontKey="{AA2B8AF0-8458-4856-BA40-3B415DE83E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09974"/>
    </w:sdtPr>
    <w:sdtContent>
      <w:p w14:paraId="7C50F189">
        <w:pPr>
          <w:pStyle w:val="3"/>
          <w:adjustRightInd w:val="0"/>
          <w:snapToGrid/>
          <w:jc w:val="center"/>
        </w:pPr>
        <w:r>
          <w:rPr>
            <w:rFonts w:hint="eastAsia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FFECC"/>
    <w:multiLevelType w:val="singleLevel"/>
    <w:tmpl w:val="811FFE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81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YTE5MTQwM2EwMzgzN2M4NjljMTY0YTQ2MmRlNjcifQ=="/>
  </w:docVars>
  <w:rsids>
    <w:rsidRoot w:val="00E8612E"/>
    <w:rsid w:val="00017463"/>
    <w:rsid w:val="000328B3"/>
    <w:rsid w:val="000448A8"/>
    <w:rsid w:val="000636E1"/>
    <w:rsid w:val="00066790"/>
    <w:rsid w:val="00075120"/>
    <w:rsid w:val="00075E17"/>
    <w:rsid w:val="0009776A"/>
    <w:rsid w:val="000A61A7"/>
    <w:rsid w:val="000C634E"/>
    <w:rsid w:val="000D6249"/>
    <w:rsid w:val="00111979"/>
    <w:rsid w:val="00115384"/>
    <w:rsid w:val="00117F35"/>
    <w:rsid w:val="001242C2"/>
    <w:rsid w:val="0012787F"/>
    <w:rsid w:val="00134F5D"/>
    <w:rsid w:val="00170D30"/>
    <w:rsid w:val="00175BA4"/>
    <w:rsid w:val="001F76C5"/>
    <w:rsid w:val="00206354"/>
    <w:rsid w:val="00206971"/>
    <w:rsid w:val="0021545E"/>
    <w:rsid w:val="00294554"/>
    <w:rsid w:val="002A4B05"/>
    <w:rsid w:val="002B631A"/>
    <w:rsid w:val="002F45BD"/>
    <w:rsid w:val="00315123"/>
    <w:rsid w:val="00335BEE"/>
    <w:rsid w:val="00354C2F"/>
    <w:rsid w:val="00360915"/>
    <w:rsid w:val="003834D6"/>
    <w:rsid w:val="00387D5A"/>
    <w:rsid w:val="00395884"/>
    <w:rsid w:val="003A2DBB"/>
    <w:rsid w:val="003A400C"/>
    <w:rsid w:val="003C21A0"/>
    <w:rsid w:val="003C7371"/>
    <w:rsid w:val="003D4C86"/>
    <w:rsid w:val="003E18E6"/>
    <w:rsid w:val="003E66DA"/>
    <w:rsid w:val="004028C9"/>
    <w:rsid w:val="004874B4"/>
    <w:rsid w:val="00494F89"/>
    <w:rsid w:val="004A4DB1"/>
    <w:rsid w:val="004B3D72"/>
    <w:rsid w:val="004D1A1F"/>
    <w:rsid w:val="004D6E35"/>
    <w:rsid w:val="004D6E9F"/>
    <w:rsid w:val="005148DE"/>
    <w:rsid w:val="005320E2"/>
    <w:rsid w:val="00575BB6"/>
    <w:rsid w:val="00582632"/>
    <w:rsid w:val="005908BC"/>
    <w:rsid w:val="0059531B"/>
    <w:rsid w:val="005A31C0"/>
    <w:rsid w:val="005A3D2C"/>
    <w:rsid w:val="005D27A9"/>
    <w:rsid w:val="005E10CB"/>
    <w:rsid w:val="00600F4A"/>
    <w:rsid w:val="00612AFA"/>
    <w:rsid w:val="00632CFC"/>
    <w:rsid w:val="00664FFA"/>
    <w:rsid w:val="00676436"/>
    <w:rsid w:val="006834BC"/>
    <w:rsid w:val="00694E1E"/>
    <w:rsid w:val="006A2625"/>
    <w:rsid w:val="006D53C4"/>
    <w:rsid w:val="006F2AB9"/>
    <w:rsid w:val="006F2D26"/>
    <w:rsid w:val="007001FD"/>
    <w:rsid w:val="00707945"/>
    <w:rsid w:val="00722F4C"/>
    <w:rsid w:val="007244D2"/>
    <w:rsid w:val="007419B9"/>
    <w:rsid w:val="00741A48"/>
    <w:rsid w:val="007436CD"/>
    <w:rsid w:val="00746C72"/>
    <w:rsid w:val="007579EB"/>
    <w:rsid w:val="0076089B"/>
    <w:rsid w:val="00787B36"/>
    <w:rsid w:val="00787F72"/>
    <w:rsid w:val="007D5D5B"/>
    <w:rsid w:val="007F5D39"/>
    <w:rsid w:val="008075DB"/>
    <w:rsid w:val="00817530"/>
    <w:rsid w:val="00861D0E"/>
    <w:rsid w:val="008941A2"/>
    <w:rsid w:val="008B4C86"/>
    <w:rsid w:val="008B4E92"/>
    <w:rsid w:val="008B6C5D"/>
    <w:rsid w:val="008D361B"/>
    <w:rsid w:val="008D7EEB"/>
    <w:rsid w:val="008E18DC"/>
    <w:rsid w:val="009052A1"/>
    <w:rsid w:val="00905950"/>
    <w:rsid w:val="009333A2"/>
    <w:rsid w:val="00960D6A"/>
    <w:rsid w:val="00971782"/>
    <w:rsid w:val="00993CAA"/>
    <w:rsid w:val="009B6B29"/>
    <w:rsid w:val="009C36A1"/>
    <w:rsid w:val="009C3ADF"/>
    <w:rsid w:val="009C5F63"/>
    <w:rsid w:val="009D5322"/>
    <w:rsid w:val="009D54BF"/>
    <w:rsid w:val="009E4294"/>
    <w:rsid w:val="00A01228"/>
    <w:rsid w:val="00A02155"/>
    <w:rsid w:val="00A10D74"/>
    <w:rsid w:val="00A17A39"/>
    <w:rsid w:val="00A329CB"/>
    <w:rsid w:val="00A40896"/>
    <w:rsid w:val="00A4140C"/>
    <w:rsid w:val="00A422D7"/>
    <w:rsid w:val="00A523BD"/>
    <w:rsid w:val="00A63455"/>
    <w:rsid w:val="00A70C07"/>
    <w:rsid w:val="00AA1D05"/>
    <w:rsid w:val="00AA76BC"/>
    <w:rsid w:val="00AC1271"/>
    <w:rsid w:val="00B05835"/>
    <w:rsid w:val="00B10AFA"/>
    <w:rsid w:val="00B657A1"/>
    <w:rsid w:val="00B743B6"/>
    <w:rsid w:val="00BA5915"/>
    <w:rsid w:val="00BB3D43"/>
    <w:rsid w:val="00BF5132"/>
    <w:rsid w:val="00C02737"/>
    <w:rsid w:val="00C073B1"/>
    <w:rsid w:val="00C12A99"/>
    <w:rsid w:val="00C34AA9"/>
    <w:rsid w:val="00C422CC"/>
    <w:rsid w:val="00C66F8D"/>
    <w:rsid w:val="00C70508"/>
    <w:rsid w:val="00C77879"/>
    <w:rsid w:val="00C802A9"/>
    <w:rsid w:val="00C97219"/>
    <w:rsid w:val="00CB5C46"/>
    <w:rsid w:val="00CC4811"/>
    <w:rsid w:val="00CE7E6B"/>
    <w:rsid w:val="00CF4E3B"/>
    <w:rsid w:val="00DB0581"/>
    <w:rsid w:val="00DC37EF"/>
    <w:rsid w:val="00DC5213"/>
    <w:rsid w:val="00DC66A9"/>
    <w:rsid w:val="00DD5603"/>
    <w:rsid w:val="00DE4F31"/>
    <w:rsid w:val="00DE6B65"/>
    <w:rsid w:val="00E14FDC"/>
    <w:rsid w:val="00E46CA3"/>
    <w:rsid w:val="00E65FFF"/>
    <w:rsid w:val="00E8612E"/>
    <w:rsid w:val="00E92D3B"/>
    <w:rsid w:val="00E96636"/>
    <w:rsid w:val="00EA025B"/>
    <w:rsid w:val="00EB3A60"/>
    <w:rsid w:val="00EB4756"/>
    <w:rsid w:val="00EB55C3"/>
    <w:rsid w:val="00ED5AC7"/>
    <w:rsid w:val="00EE2791"/>
    <w:rsid w:val="00F22787"/>
    <w:rsid w:val="00F425D6"/>
    <w:rsid w:val="00F43D95"/>
    <w:rsid w:val="00F51A98"/>
    <w:rsid w:val="00FA4C6C"/>
    <w:rsid w:val="00FD07F8"/>
    <w:rsid w:val="00FE2E94"/>
    <w:rsid w:val="181B3C8E"/>
    <w:rsid w:val="1A0C046A"/>
    <w:rsid w:val="1BB715C2"/>
    <w:rsid w:val="208E6DB7"/>
    <w:rsid w:val="2EF40FE7"/>
    <w:rsid w:val="30E265B5"/>
    <w:rsid w:val="37CF2FC9"/>
    <w:rsid w:val="3A0E021A"/>
    <w:rsid w:val="3A3E0A25"/>
    <w:rsid w:val="3C532CA6"/>
    <w:rsid w:val="3CBA3B20"/>
    <w:rsid w:val="40EC757D"/>
    <w:rsid w:val="43907FB1"/>
    <w:rsid w:val="46820877"/>
    <w:rsid w:val="49283248"/>
    <w:rsid w:val="4CBB4158"/>
    <w:rsid w:val="4DE46B60"/>
    <w:rsid w:val="52733D9B"/>
    <w:rsid w:val="5923730C"/>
    <w:rsid w:val="59D94315"/>
    <w:rsid w:val="64505A3D"/>
    <w:rsid w:val="73D2575F"/>
    <w:rsid w:val="755F7068"/>
    <w:rsid w:val="785608DE"/>
    <w:rsid w:val="78812A48"/>
    <w:rsid w:val="7C460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imes New Roman" w:hAnsi="Times New Roman" w:eastAsia="方正仿宋_GBK" w:cstheme="minorBidi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paragraph" w:styleId="10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9FF4-7C8D-4157-8E34-98B90DDA2B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3146</Words>
  <Characters>3470</Characters>
  <Lines>26</Lines>
  <Paragraphs>7</Paragraphs>
  <TotalTime>28</TotalTime>
  <ScaleCrop>false</ScaleCrop>
  <LinksUpToDate>false</LinksUpToDate>
  <CharactersWithSpaces>3477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2023-12-11T03:06:00Z</dcterms:created>
  <dc:creator>LDPY</dc:creator>
  <cp:lastModifiedBy>春华秋实</cp:lastModifiedBy>
  <dcterms:modified xsi:type="dcterms:W3CDTF">2025-04-29T08:19:37Z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F992ABB47CDC49C7818D806D4FD1D55A_13</vt:lpwstr>
  </property>
  <property fmtid="{D5CDD505-2E9C-101B-9397-08002B2CF9AE}" pid="4" name="KSOTemplateDocerSaveRecord">
    <vt:lpwstr>eyJoZGlkIjoiNjJkNDhhYmRmZTIzNDBlMTY3MGI5MzMwNmZiMzEwOTAiLCJ1c2VySWQiOiI2NDI3NjQ1NDYifQ==</vt:lpwstr>
  </property>
</Properties>
</file>