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0A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C63DB">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衢州学院</w:t>
                            </w:r>
                          </w:p>
                          <w:p w14:paraId="3A0C51C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60288;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&#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JJMR2wAAAAoBAAAPAAAAAAAAAAEAIAAAACIAAABk&#10;cnMvZG93bnJldi54bWxQSwECFAAUAAAACACHTuJAp+tJKjwCAABmBAAADgAAAAAAAAABACAAAAAq&#10;AQAAZHJzL2Uyb0RvYy54bWxQSwUGAAAAAAYABgBZAQAA2AUAAAAA&#10;">
                <v:fill on="f" focussize="0,0"/>
                <v:stroke on="f" weight="0.5pt"/>
                <v:imagedata o:title=""/>
                <o:lock v:ext="edit" aspectratio="f"/>
                <v:textbox>
                  <w:txbxContent>
                    <w:p w14:paraId="3C5C63DB">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衢州学院</w:t>
                      </w:r>
                    </w:p>
                    <w:p w14:paraId="3A0C51C3"/>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5250"/>
        <w:gridCol w:w="1312"/>
        <w:gridCol w:w="1984"/>
      </w:tblGrid>
      <w:tr w14:paraId="1776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6" w:type="dxa"/>
            <w:vAlign w:val="top"/>
          </w:tcPr>
          <w:p w14:paraId="3A5B8A07">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546" w:type="dxa"/>
            <w:gridSpan w:val="3"/>
            <w:vAlign w:val="top"/>
          </w:tcPr>
          <w:p w14:paraId="2FBD8F8C">
            <w:pPr>
              <w:pStyle w:val="16"/>
              <w:widowControl w:val="0"/>
              <w:jc w:val="center"/>
              <w:rPr>
                <w:rFonts w:hint="default" w:ascii="宋体" w:hAnsi="宋体" w:eastAsia="宋体" w:cs="宋体"/>
                <w:sz w:val="28"/>
                <w:szCs w:val="28"/>
                <w:lang w:val="en-US" w:eastAsia="zh-CN" w:bidi="ar-SA"/>
              </w:rPr>
            </w:pPr>
            <w:r>
              <w:rPr>
                <w:rFonts w:hint="eastAsia" w:ascii="黑体" w:hAnsi="黑体" w:eastAsia="黑体"/>
                <w:sz w:val="36"/>
                <w:szCs w:val="36"/>
              </w:rPr>
              <w:t>衢州学院</w:t>
            </w:r>
          </w:p>
        </w:tc>
      </w:tr>
      <w:tr w14:paraId="05A8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2DF9E199">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546" w:type="dxa"/>
            <w:gridSpan w:val="3"/>
            <w:vAlign w:val="top"/>
          </w:tcPr>
          <w:p w14:paraId="1E65D133">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浙江省衢州市柯城区九华北大道78号</w:t>
            </w:r>
          </w:p>
        </w:tc>
      </w:tr>
      <w:tr w14:paraId="512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05215C91">
            <w:pPr>
              <w:pStyle w:val="16"/>
              <w:widowControl w:val="0"/>
              <w:spacing w:line="240" w:lineRule="auto"/>
              <w:jc w:val="both"/>
              <w:rPr>
                <w:rFonts w:hint="eastAsia" w:ascii="宋体" w:hAnsi="宋体" w:eastAsia="宋体" w:cs="宋体"/>
                <w:b/>
                <w:bCs/>
                <w:sz w:val="28"/>
                <w:szCs w:val="28"/>
                <w:lang w:val="en-US" w:eastAsia="zh-CN"/>
              </w:rPr>
            </w:pPr>
          </w:p>
          <w:p w14:paraId="4741594B">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31ED81C8">
            <w:pPr>
              <w:pStyle w:val="16"/>
              <w:widowControl w:val="0"/>
              <w:jc w:val="center"/>
              <w:rPr>
                <w:rFonts w:hint="eastAsia" w:ascii="宋体" w:hAnsi="宋体" w:eastAsia="宋体" w:cs="宋体"/>
                <w:b/>
                <w:bCs/>
                <w:sz w:val="28"/>
                <w:szCs w:val="28"/>
                <w:vertAlign w:val="baseline"/>
              </w:rPr>
            </w:pPr>
          </w:p>
        </w:tc>
        <w:tc>
          <w:tcPr>
            <w:tcW w:w="8546" w:type="dxa"/>
            <w:gridSpan w:val="3"/>
            <w:vAlign w:val="top"/>
          </w:tcPr>
          <w:p w14:paraId="0D41EE2C">
            <w:pPr>
              <w:pStyle w:val="3"/>
              <w:overflowPunct w:val="0"/>
              <w:spacing w:line="400" w:lineRule="exact"/>
              <w:ind w:left="0" w:firstLine="488" w:firstLineChars="200"/>
              <w:jc w:val="both"/>
              <w:rPr>
                <w:rFonts w:hint="default" w:ascii="宋体" w:hAnsi="宋体" w:eastAsia="宋体" w:cs="宋体"/>
                <w:kern w:val="2"/>
                <w:sz w:val="28"/>
                <w:szCs w:val="28"/>
                <w:lang w:val="en-US" w:eastAsia="zh-CN" w:bidi="ar-SA"/>
              </w:rPr>
            </w:pPr>
            <w:r>
              <w:rPr>
                <w:rFonts w:hint="eastAsia" w:ascii="仿宋_GB2312" w:eastAsia="仿宋_GB2312"/>
                <w:spacing w:val="2"/>
                <w:lang w:val="en-US" w:eastAsia="zh-CN"/>
              </w:rPr>
              <w:t>衢州学院是一所以工为主、多科协调发展、具有硕士学位授予权的公办全日制应用型高校，浙江省应用型建设试点示范学校。学校坐落于素有“南孔圣地”之称的国家历史文化名城衢州，设有化学与材料工程学院、机械工程学院、建筑工程学院、电气与信息工程学院、商学院（省际合作发展研究院）、教师教育学院、外国语学院、马克思主义学院、创新创业学院（工程实训中心）、体育工作部等10个</w:t>
            </w:r>
            <w:r>
              <w:rPr>
                <w:rFonts w:hint="default" w:ascii="仿宋_GB2312" w:eastAsia="仿宋_GB2312"/>
                <w:spacing w:val="2"/>
                <w:lang w:eastAsia="zh-CN"/>
              </w:rPr>
              <w:t>教学单位</w:t>
            </w:r>
            <w:r>
              <w:rPr>
                <w:rFonts w:hint="eastAsia" w:ascii="仿宋_GB2312" w:eastAsia="仿宋_GB2312"/>
                <w:spacing w:val="2"/>
                <w:lang w:val="en-US" w:eastAsia="zh-CN"/>
              </w:rPr>
              <w:t>，开设涉及工学、教育学、管理学、经济学、文学、理学、艺术学等7大学科门类的本科专业31个，现有全日制普通本专科学生10000余人，专任教师650余人，其中具有博士学位教师320余人。现诚邀海内外优秀人才加盟我校。</w:t>
            </w:r>
          </w:p>
        </w:tc>
      </w:tr>
      <w:tr w14:paraId="6A5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0FE54905">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0D09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771DB70E">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5250" w:type="dxa"/>
            <w:vAlign w:val="top"/>
          </w:tcPr>
          <w:p w14:paraId="0F680CE3">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312" w:type="dxa"/>
            <w:vAlign w:val="top"/>
          </w:tcPr>
          <w:p w14:paraId="29CB5EB1">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1984" w:type="dxa"/>
            <w:vAlign w:val="top"/>
          </w:tcPr>
          <w:p w14:paraId="50757AB6">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235D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0D1270EF">
            <w:pPr>
              <w:jc w:val="center"/>
              <w:rPr>
                <w:rFonts w:hint="default" w:ascii="宋体" w:hAnsi="宋体" w:eastAsia="宋体" w:cs="宋体"/>
                <w:b w:val="0"/>
                <w:bCs/>
                <w:sz w:val="28"/>
                <w:szCs w:val="28"/>
                <w:lang w:val="en-US" w:eastAsia="zh-CN"/>
              </w:rPr>
            </w:pPr>
            <w:r>
              <w:rPr>
                <w:rFonts w:hint="eastAsia" w:cs="Times New Roman"/>
                <w:sz w:val="22"/>
              </w:rPr>
              <w:t>化学与材料工程学院专任教师</w:t>
            </w:r>
          </w:p>
        </w:tc>
        <w:tc>
          <w:tcPr>
            <w:tcW w:w="5250" w:type="dxa"/>
            <w:vAlign w:val="center"/>
          </w:tcPr>
          <w:p w14:paraId="17278218">
            <w:pPr>
              <w:rPr>
                <w:rFonts w:hint="default" w:ascii="宋体" w:hAnsi="宋体" w:eastAsia="宋体" w:cs="宋体"/>
                <w:b w:val="0"/>
                <w:bCs/>
                <w:sz w:val="24"/>
                <w:szCs w:val="24"/>
                <w:lang w:val="en-US" w:eastAsia="zh-CN"/>
              </w:rPr>
            </w:pPr>
            <w:r>
              <w:rPr>
                <w:rFonts w:hint="eastAsia"/>
                <w:sz w:val="22"/>
              </w:rPr>
              <w:t>化学类、材料科学与工程类、化学工程与技术类、环境科学与工程类、轻工技术与工程类、农业资源与环境类、安全科学与工程类、物理学类、动力工程及工程热物理类、光学工程类、生物学类（微生物学）。</w:t>
            </w:r>
          </w:p>
        </w:tc>
        <w:tc>
          <w:tcPr>
            <w:tcW w:w="1312" w:type="dxa"/>
            <w:vAlign w:val="center"/>
          </w:tcPr>
          <w:p w14:paraId="743F8364">
            <w:pPr>
              <w:jc w:val="center"/>
              <w:rPr>
                <w:rFonts w:hint="default" w:cs="Times New Roman"/>
                <w:sz w:val="22"/>
                <w:lang w:val="en-US" w:eastAsia="zh-CN"/>
              </w:rPr>
            </w:pPr>
            <w:r>
              <w:rPr>
                <w:rFonts w:hint="eastAsia" w:cs="Times New Roman"/>
                <w:sz w:val="22"/>
                <w:lang w:val="en-US" w:eastAsia="zh-CN"/>
              </w:rPr>
              <w:t>若干</w:t>
            </w:r>
          </w:p>
        </w:tc>
        <w:tc>
          <w:tcPr>
            <w:tcW w:w="1984" w:type="dxa"/>
            <w:vAlign w:val="center"/>
          </w:tcPr>
          <w:p w14:paraId="2D63086F">
            <w:pPr>
              <w:jc w:val="center"/>
              <w:rPr>
                <w:rFonts w:hint="default" w:cs="Times New Roman"/>
                <w:sz w:val="22"/>
                <w:lang w:val="en-US" w:eastAsia="zh-CN"/>
              </w:rPr>
            </w:pPr>
            <w:r>
              <w:rPr>
                <w:rFonts w:hint="eastAsia" w:cs="Times New Roman"/>
                <w:sz w:val="22"/>
              </w:rPr>
              <w:t>博士研究生</w:t>
            </w:r>
          </w:p>
        </w:tc>
      </w:tr>
      <w:tr w14:paraId="3A8B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0E7D198D">
            <w:pPr>
              <w:jc w:val="center"/>
              <w:rPr>
                <w:rFonts w:cs="Times New Roman"/>
                <w:sz w:val="22"/>
              </w:rPr>
            </w:pPr>
            <w:r>
              <w:rPr>
                <w:rFonts w:hint="eastAsia" w:cs="Times New Roman"/>
                <w:sz w:val="22"/>
              </w:rPr>
              <w:t>机械工程学院</w:t>
            </w:r>
          </w:p>
          <w:p w14:paraId="1EC44E9B">
            <w:pPr>
              <w:jc w:val="center"/>
              <w:rPr>
                <w:rStyle w:val="17"/>
                <w:rFonts w:hint="eastAsia" w:ascii="宋体" w:hAnsi="宋体" w:eastAsia="宋体" w:cs="宋体"/>
                <w:b w:val="0"/>
                <w:bCs/>
                <w:sz w:val="28"/>
                <w:szCs w:val="28"/>
                <w:lang w:val="en-US" w:eastAsia="zh-CN"/>
              </w:rPr>
            </w:pPr>
            <w:r>
              <w:rPr>
                <w:rFonts w:hint="eastAsia" w:cs="Times New Roman"/>
                <w:sz w:val="22"/>
              </w:rPr>
              <w:t>专任教师</w:t>
            </w:r>
          </w:p>
        </w:tc>
        <w:tc>
          <w:tcPr>
            <w:tcW w:w="5250" w:type="dxa"/>
            <w:vAlign w:val="center"/>
          </w:tcPr>
          <w:p w14:paraId="10D8D981">
            <w:pPr>
              <w:rPr>
                <w:rFonts w:hint="eastAsia" w:ascii="宋体" w:hAnsi="宋体" w:eastAsia="宋体" w:cs="宋体"/>
                <w:b w:val="0"/>
                <w:bCs/>
                <w:sz w:val="24"/>
                <w:szCs w:val="24"/>
                <w:lang w:val="en-US" w:eastAsia="zh-CN"/>
              </w:rPr>
            </w:pPr>
            <w:r>
              <w:rPr>
                <w:rFonts w:ascii="Times New Roman" w:hAnsi="Times New Roman" w:cs="Times New Roman"/>
                <w:sz w:val="22"/>
              </w:rPr>
              <w:t>物理学类、力学类、机械工程类</w:t>
            </w:r>
            <w:r>
              <w:rPr>
                <w:rFonts w:hint="eastAsia" w:ascii="Times New Roman" w:hAnsi="Times New Roman" w:cs="Times New Roman"/>
                <w:sz w:val="22"/>
              </w:rPr>
              <w:t>、</w:t>
            </w:r>
            <w:r>
              <w:rPr>
                <w:rFonts w:ascii="Times New Roman" w:hAnsi="Times New Roman" w:cs="Times New Roman"/>
                <w:sz w:val="22"/>
              </w:rPr>
              <w:t>光学工程、仪器科学与技术类</w:t>
            </w:r>
            <w:r>
              <w:rPr>
                <w:rFonts w:hint="eastAsia" w:ascii="Times New Roman" w:hAnsi="Times New Roman" w:cs="Times New Roman"/>
                <w:sz w:val="22"/>
              </w:rPr>
              <w:t>、</w:t>
            </w:r>
            <w:r>
              <w:rPr>
                <w:rFonts w:ascii="Times New Roman" w:hAnsi="Times New Roman" w:cs="Times New Roman"/>
                <w:sz w:val="22"/>
              </w:rPr>
              <w:t>材料科学与工程类</w:t>
            </w:r>
            <w:r>
              <w:rPr>
                <w:rFonts w:hint="eastAsia" w:ascii="Times New Roman" w:hAnsi="Times New Roman" w:cs="Times New Roman"/>
                <w:sz w:val="22"/>
              </w:rPr>
              <w:t>、</w:t>
            </w:r>
            <w:r>
              <w:rPr>
                <w:rFonts w:ascii="Times New Roman" w:hAnsi="Times New Roman" w:cs="Times New Roman"/>
                <w:sz w:val="22"/>
              </w:rPr>
              <w:t>冶金工程类、动力工程及工程热物理类</w:t>
            </w:r>
            <w:r>
              <w:rPr>
                <w:rFonts w:hint="eastAsia" w:ascii="Times New Roman" w:hAnsi="Times New Roman" w:cs="Times New Roman"/>
                <w:sz w:val="22"/>
              </w:rPr>
              <w:t>、</w:t>
            </w:r>
            <w:r>
              <w:rPr>
                <w:rFonts w:ascii="Times New Roman" w:hAnsi="Times New Roman" w:cs="Times New Roman"/>
                <w:sz w:val="22"/>
              </w:rPr>
              <w:t>电气工程类</w:t>
            </w:r>
            <w:r>
              <w:rPr>
                <w:rFonts w:hint="eastAsia" w:ascii="Times New Roman" w:hAnsi="Times New Roman" w:cs="Times New Roman"/>
                <w:sz w:val="22"/>
              </w:rPr>
              <w:t>、</w:t>
            </w:r>
            <w:r>
              <w:rPr>
                <w:rFonts w:ascii="Times New Roman" w:hAnsi="Times New Roman" w:cs="Times New Roman"/>
                <w:sz w:val="22"/>
              </w:rPr>
              <w:t>电子科学与技术类</w:t>
            </w:r>
            <w:r>
              <w:rPr>
                <w:rFonts w:hint="eastAsia" w:ascii="Times New Roman" w:hAnsi="Times New Roman" w:cs="Times New Roman"/>
                <w:sz w:val="22"/>
              </w:rPr>
              <w:t>、</w:t>
            </w:r>
            <w:r>
              <w:rPr>
                <w:rFonts w:ascii="Times New Roman" w:hAnsi="Times New Roman" w:cs="Times New Roman"/>
                <w:sz w:val="22"/>
              </w:rPr>
              <w:t>信息与通信工程类</w:t>
            </w:r>
            <w:r>
              <w:rPr>
                <w:rFonts w:hint="eastAsia" w:ascii="Times New Roman" w:hAnsi="Times New Roman" w:cs="Times New Roman"/>
                <w:sz w:val="22"/>
              </w:rPr>
              <w:t>、</w:t>
            </w:r>
            <w:r>
              <w:rPr>
                <w:rFonts w:ascii="Times New Roman" w:hAnsi="Times New Roman" w:cs="Times New Roman"/>
                <w:sz w:val="22"/>
              </w:rPr>
              <w:t>控制科学与工程类</w:t>
            </w:r>
            <w:r>
              <w:rPr>
                <w:rFonts w:hint="eastAsia" w:ascii="Times New Roman" w:hAnsi="Times New Roman" w:cs="Times New Roman"/>
                <w:sz w:val="22"/>
              </w:rPr>
              <w:t>、</w:t>
            </w:r>
            <w:r>
              <w:rPr>
                <w:rFonts w:ascii="Times New Roman" w:hAnsi="Times New Roman" w:cs="Times New Roman"/>
                <w:sz w:val="22"/>
              </w:rPr>
              <w:t>计算机科学与技术类</w:t>
            </w:r>
            <w:r>
              <w:rPr>
                <w:rFonts w:hint="eastAsia" w:ascii="Times New Roman" w:hAnsi="Times New Roman" w:cs="Times New Roman"/>
                <w:sz w:val="22"/>
              </w:rPr>
              <w:t>、</w:t>
            </w:r>
            <w:r>
              <w:rPr>
                <w:rFonts w:ascii="Times New Roman" w:hAnsi="Times New Roman" w:cs="Times New Roman"/>
                <w:sz w:val="22"/>
              </w:rPr>
              <w:t>矿业工程类、交通运输工程类</w:t>
            </w:r>
            <w:r>
              <w:rPr>
                <w:rFonts w:hint="eastAsia" w:ascii="Times New Roman" w:hAnsi="Times New Roman" w:cs="Times New Roman"/>
                <w:sz w:val="22"/>
              </w:rPr>
              <w:t>、</w:t>
            </w:r>
            <w:r>
              <w:rPr>
                <w:rFonts w:ascii="Times New Roman" w:hAnsi="Times New Roman" w:cs="Times New Roman"/>
                <w:sz w:val="22"/>
              </w:rPr>
              <w:t>船舶与海洋工程类</w:t>
            </w:r>
            <w:r>
              <w:rPr>
                <w:rFonts w:hint="eastAsia" w:ascii="Times New Roman" w:hAnsi="Times New Roman" w:cs="Times New Roman"/>
                <w:sz w:val="22"/>
              </w:rPr>
              <w:t>、</w:t>
            </w:r>
            <w:r>
              <w:rPr>
                <w:rFonts w:ascii="Times New Roman" w:hAnsi="Times New Roman" w:cs="Times New Roman"/>
                <w:sz w:val="22"/>
              </w:rPr>
              <w:t>航空宇航科学与技术类</w:t>
            </w:r>
            <w:r>
              <w:rPr>
                <w:rFonts w:hint="eastAsia" w:ascii="Times New Roman" w:hAnsi="Times New Roman" w:cs="Times New Roman"/>
                <w:sz w:val="22"/>
              </w:rPr>
              <w:t>、</w:t>
            </w:r>
            <w:r>
              <w:rPr>
                <w:rFonts w:ascii="Times New Roman" w:hAnsi="Times New Roman" w:cs="Times New Roman"/>
                <w:sz w:val="22"/>
              </w:rPr>
              <w:t>兵器科学与技术类</w:t>
            </w:r>
            <w:r>
              <w:rPr>
                <w:rFonts w:hint="eastAsia" w:ascii="Times New Roman" w:hAnsi="Times New Roman" w:cs="Times New Roman"/>
                <w:sz w:val="22"/>
              </w:rPr>
              <w:t>、</w:t>
            </w:r>
            <w:r>
              <w:rPr>
                <w:rFonts w:ascii="Times New Roman" w:hAnsi="Times New Roman" w:cs="Times New Roman"/>
                <w:sz w:val="22"/>
              </w:rPr>
              <w:t>农业工程类</w:t>
            </w:r>
            <w:r>
              <w:rPr>
                <w:rFonts w:hint="eastAsia" w:ascii="Times New Roman" w:hAnsi="Times New Roman" w:cs="Times New Roman"/>
                <w:sz w:val="22"/>
              </w:rPr>
              <w:t>、</w:t>
            </w:r>
            <w:r>
              <w:rPr>
                <w:rFonts w:ascii="Times New Roman" w:hAnsi="Times New Roman" w:cs="Times New Roman"/>
                <w:sz w:val="22"/>
              </w:rPr>
              <w:t>林业工程类、软件工程类。</w:t>
            </w:r>
          </w:p>
        </w:tc>
        <w:tc>
          <w:tcPr>
            <w:tcW w:w="1312" w:type="dxa"/>
            <w:shd w:val="clear"/>
            <w:vAlign w:val="center"/>
          </w:tcPr>
          <w:p w14:paraId="4EA7673A">
            <w:pPr>
              <w:jc w:val="center"/>
              <w:rPr>
                <w:rFonts w:hint="eastAsia" w:cs="Times New Roman" w:asciiTheme="minorHAnsi" w:hAnsiTheme="minorHAnsi" w:eastAsiaTheme="minorEastAsia"/>
                <w:kern w:val="2"/>
                <w:sz w:val="22"/>
                <w:szCs w:val="24"/>
                <w:lang w:val="en-US" w:eastAsia="zh-CN" w:bidi="ar-SA"/>
              </w:rPr>
            </w:pPr>
            <w:r>
              <w:rPr>
                <w:rFonts w:hint="eastAsia" w:cs="Times New Roman"/>
                <w:sz w:val="22"/>
                <w:lang w:val="en-US" w:eastAsia="zh-CN"/>
              </w:rPr>
              <w:t>若干</w:t>
            </w:r>
          </w:p>
        </w:tc>
        <w:tc>
          <w:tcPr>
            <w:tcW w:w="1984" w:type="dxa"/>
            <w:shd w:val="clear"/>
            <w:vAlign w:val="center"/>
          </w:tcPr>
          <w:p w14:paraId="50685A31">
            <w:pPr>
              <w:jc w:val="center"/>
              <w:rPr>
                <w:rFonts w:hint="eastAsia" w:cs="Times New Roman" w:asciiTheme="minorHAnsi" w:hAnsiTheme="minorHAnsi" w:eastAsiaTheme="minorEastAsia"/>
                <w:kern w:val="2"/>
                <w:sz w:val="22"/>
                <w:szCs w:val="24"/>
                <w:lang w:val="en-US" w:eastAsia="zh-CN" w:bidi="ar-SA"/>
              </w:rPr>
            </w:pPr>
            <w:r>
              <w:rPr>
                <w:rFonts w:hint="eastAsia" w:cs="Times New Roman"/>
                <w:sz w:val="22"/>
              </w:rPr>
              <w:t>博士研究生</w:t>
            </w:r>
          </w:p>
        </w:tc>
      </w:tr>
      <w:tr w14:paraId="6089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136" w:type="dxa"/>
            <w:vAlign w:val="center"/>
          </w:tcPr>
          <w:p w14:paraId="6AAF6394">
            <w:pPr>
              <w:jc w:val="center"/>
              <w:rPr>
                <w:rFonts w:cs="Times New Roman"/>
                <w:sz w:val="22"/>
              </w:rPr>
            </w:pPr>
            <w:r>
              <w:rPr>
                <w:rFonts w:hint="eastAsia" w:cs="Times New Roman"/>
                <w:sz w:val="22"/>
              </w:rPr>
              <w:t>建筑工程学院</w:t>
            </w:r>
          </w:p>
          <w:p w14:paraId="5C385F52">
            <w:pPr>
              <w:jc w:val="center"/>
              <w:rPr>
                <w:rStyle w:val="17"/>
                <w:rFonts w:hint="eastAsia" w:ascii="宋体" w:hAnsi="宋体" w:eastAsia="宋体" w:cs="宋体"/>
                <w:b w:val="0"/>
                <w:bCs/>
                <w:sz w:val="28"/>
                <w:szCs w:val="28"/>
                <w:lang w:val="en-US" w:eastAsia="zh-CN"/>
              </w:rPr>
            </w:pPr>
            <w:r>
              <w:rPr>
                <w:rFonts w:hint="eastAsia" w:cs="Times New Roman"/>
                <w:sz w:val="22"/>
              </w:rPr>
              <w:t>专任教师</w:t>
            </w:r>
          </w:p>
        </w:tc>
        <w:tc>
          <w:tcPr>
            <w:tcW w:w="5250" w:type="dxa"/>
            <w:vAlign w:val="center"/>
          </w:tcPr>
          <w:p w14:paraId="03C56635">
            <w:pPr>
              <w:rPr>
                <w:rFonts w:hint="eastAsia" w:ascii="宋体" w:hAnsi="宋体" w:eastAsia="宋体" w:cs="宋体"/>
                <w:b w:val="0"/>
                <w:bCs/>
                <w:sz w:val="24"/>
                <w:szCs w:val="24"/>
                <w:lang w:val="en-US" w:eastAsia="zh-CN"/>
              </w:rPr>
            </w:pPr>
            <w:r>
              <w:rPr>
                <w:rFonts w:hint="eastAsia"/>
                <w:sz w:val="22"/>
              </w:rPr>
              <w:t>力学类、土木工程类、建筑学类、材料科学与工程类、管理科学与工程类等、水利工程类、交通运输工程类、计算机科学与技术类、地质资源与地质工程类、农业工程类、林业工程类。</w:t>
            </w:r>
          </w:p>
        </w:tc>
        <w:tc>
          <w:tcPr>
            <w:tcW w:w="1312" w:type="dxa"/>
            <w:shd w:val="clear"/>
            <w:vAlign w:val="center"/>
          </w:tcPr>
          <w:p w14:paraId="74020DA8">
            <w:pPr>
              <w:jc w:val="center"/>
              <w:rPr>
                <w:rFonts w:hint="eastAsia" w:cs="Times New Roman" w:asciiTheme="minorHAnsi" w:hAnsiTheme="minorHAnsi" w:eastAsiaTheme="minorEastAsia"/>
                <w:kern w:val="2"/>
                <w:sz w:val="22"/>
                <w:szCs w:val="24"/>
                <w:lang w:val="en-US" w:eastAsia="zh-CN" w:bidi="ar-SA"/>
              </w:rPr>
            </w:pPr>
            <w:r>
              <w:rPr>
                <w:rFonts w:hint="eastAsia" w:cs="Times New Roman"/>
                <w:sz w:val="22"/>
                <w:lang w:val="en-US" w:eastAsia="zh-CN"/>
              </w:rPr>
              <w:t>若干</w:t>
            </w:r>
          </w:p>
        </w:tc>
        <w:tc>
          <w:tcPr>
            <w:tcW w:w="1984" w:type="dxa"/>
            <w:shd w:val="clear"/>
            <w:vAlign w:val="center"/>
          </w:tcPr>
          <w:p w14:paraId="4A8CFFBB">
            <w:pPr>
              <w:jc w:val="center"/>
              <w:rPr>
                <w:rFonts w:hint="eastAsia" w:cs="Times New Roman" w:asciiTheme="minorHAnsi" w:hAnsiTheme="minorHAnsi" w:eastAsiaTheme="minorEastAsia"/>
                <w:kern w:val="2"/>
                <w:sz w:val="22"/>
                <w:szCs w:val="24"/>
                <w:lang w:val="en-US" w:eastAsia="zh-CN" w:bidi="ar-SA"/>
              </w:rPr>
            </w:pPr>
            <w:r>
              <w:rPr>
                <w:rFonts w:hint="eastAsia" w:cs="Times New Roman"/>
                <w:sz w:val="22"/>
              </w:rPr>
              <w:t>博士研究生</w:t>
            </w:r>
          </w:p>
        </w:tc>
      </w:tr>
      <w:tr w14:paraId="328D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1882F4C9">
            <w:pPr>
              <w:jc w:val="center"/>
              <w:rPr>
                <w:rFonts w:cs="Times New Roman"/>
                <w:sz w:val="22"/>
              </w:rPr>
            </w:pPr>
            <w:r>
              <w:rPr>
                <w:rFonts w:hint="eastAsia" w:cs="Times New Roman"/>
                <w:sz w:val="22"/>
              </w:rPr>
              <w:t>电气与信息工程学院</w:t>
            </w:r>
          </w:p>
          <w:p w14:paraId="02F59A1A">
            <w:pPr>
              <w:jc w:val="center"/>
              <w:rPr>
                <w:rFonts w:hint="eastAsia" w:cs="Times New Roman"/>
                <w:sz w:val="22"/>
              </w:rPr>
            </w:pPr>
            <w:r>
              <w:rPr>
                <w:rFonts w:hint="eastAsia" w:cs="Times New Roman"/>
                <w:sz w:val="22"/>
              </w:rPr>
              <w:t>专任教师</w:t>
            </w:r>
          </w:p>
        </w:tc>
        <w:tc>
          <w:tcPr>
            <w:tcW w:w="5250" w:type="dxa"/>
            <w:vAlign w:val="center"/>
          </w:tcPr>
          <w:p w14:paraId="0C47C9BF">
            <w:pPr>
              <w:rPr>
                <w:rFonts w:hint="eastAsia"/>
                <w:sz w:val="22"/>
              </w:rPr>
            </w:pPr>
            <w:r>
              <w:rPr>
                <w:rFonts w:hint="eastAsia"/>
                <w:sz w:val="22"/>
              </w:rPr>
              <w:t>电气工程类、控制科学与工程类、信息与通信工程类、电子科学与技术类、机械工程类、计算机科学与技术类、生物医学工程类、软件工程类、网络空间安全类、统计学类、仪器科学与技术类、管理科学与工程类、光学工程类、测绘科学与技术类、系统科学类。</w:t>
            </w:r>
          </w:p>
        </w:tc>
        <w:tc>
          <w:tcPr>
            <w:tcW w:w="1312" w:type="dxa"/>
            <w:shd w:val="clear"/>
            <w:vAlign w:val="center"/>
          </w:tcPr>
          <w:p w14:paraId="12EF2B28">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vAlign w:val="center"/>
          </w:tcPr>
          <w:p w14:paraId="3F313353">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7B9D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36" w:type="dxa"/>
            <w:vAlign w:val="center"/>
          </w:tcPr>
          <w:p w14:paraId="22C57D69">
            <w:pPr>
              <w:jc w:val="center"/>
              <w:rPr>
                <w:rFonts w:hint="eastAsia" w:cs="Times New Roman"/>
                <w:sz w:val="22"/>
              </w:rPr>
            </w:pPr>
            <w:r>
              <w:rPr>
                <w:rFonts w:hint="eastAsia" w:cs="Times New Roman"/>
                <w:sz w:val="22"/>
              </w:rPr>
              <w:t>商学院（省际合作发展研究院）专任教师</w:t>
            </w:r>
          </w:p>
        </w:tc>
        <w:tc>
          <w:tcPr>
            <w:tcW w:w="5250" w:type="dxa"/>
            <w:vAlign w:val="center"/>
          </w:tcPr>
          <w:p w14:paraId="27640F71">
            <w:pPr>
              <w:rPr>
                <w:rFonts w:hint="eastAsia"/>
                <w:sz w:val="22"/>
              </w:rPr>
            </w:pPr>
            <w:r>
              <w:rPr>
                <w:rFonts w:hint="eastAsia"/>
                <w:sz w:val="22"/>
              </w:rPr>
              <w:t>工商管理类、理论经济学类、应用经济学类、统计学类、法学类、政治学、社会学类、地理学类、管理科学与工程类、农林经济管理类、公共管理类、图书情报与档案管理类、计算机科学与技术类。</w:t>
            </w:r>
          </w:p>
        </w:tc>
        <w:tc>
          <w:tcPr>
            <w:tcW w:w="1312" w:type="dxa"/>
            <w:shd w:val="clear"/>
            <w:vAlign w:val="center"/>
          </w:tcPr>
          <w:p w14:paraId="2B51D8AE">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vAlign w:val="center"/>
          </w:tcPr>
          <w:p w14:paraId="20B15E3B">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1A91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70C1176">
            <w:pPr>
              <w:jc w:val="center"/>
              <w:rPr>
                <w:rFonts w:cs="Times New Roman"/>
                <w:sz w:val="22"/>
              </w:rPr>
            </w:pPr>
            <w:r>
              <w:rPr>
                <w:rFonts w:hint="eastAsia" w:cs="Times New Roman"/>
                <w:sz w:val="22"/>
              </w:rPr>
              <w:t>教师教育学院</w:t>
            </w:r>
          </w:p>
          <w:p w14:paraId="54B89CC5">
            <w:pPr>
              <w:jc w:val="center"/>
              <w:rPr>
                <w:rFonts w:hint="eastAsia" w:cs="Times New Roman"/>
                <w:sz w:val="22"/>
              </w:rPr>
            </w:pPr>
            <w:r>
              <w:rPr>
                <w:rFonts w:hint="eastAsia" w:cs="Times New Roman"/>
                <w:sz w:val="22"/>
              </w:rPr>
              <w:t>专任教师</w:t>
            </w:r>
          </w:p>
        </w:tc>
        <w:tc>
          <w:tcPr>
            <w:tcW w:w="5250" w:type="dxa"/>
            <w:vAlign w:val="center"/>
          </w:tcPr>
          <w:p w14:paraId="3745C08E">
            <w:pPr>
              <w:rPr>
                <w:rFonts w:hint="eastAsia"/>
                <w:sz w:val="22"/>
              </w:rPr>
            </w:pPr>
            <w:r>
              <w:rPr>
                <w:rFonts w:hint="eastAsia"/>
                <w:sz w:val="22"/>
              </w:rPr>
              <w:t>美术学类、设计学类、教育学类。</w:t>
            </w:r>
          </w:p>
        </w:tc>
        <w:tc>
          <w:tcPr>
            <w:tcW w:w="1312" w:type="dxa"/>
            <w:shd w:val="clear" w:color="auto" w:fill="auto"/>
            <w:vAlign w:val="center"/>
          </w:tcPr>
          <w:p w14:paraId="1551265E">
            <w:pPr>
              <w:jc w:val="center"/>
              <w:rPr>
                <w:rFonts w:hint="eastAsia" w:ascii="宋体" w:hAnsi="宋体" w:eastAsia="宋体" w:cs="宋体"/>
                <w:b w:val="0"/>
                <w:bCs/>
                <w:kern w:val="2"/>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719CFF9C">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542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C9766F3">
            <w:pPr>
              <w:jc w:val="center"/>
              <w:rPr>
                <w:rFonts w:cs="Times New Roman"/>
                <w:sz w:val="22"/>
              </w:rPr>
            </w:pPr>
            <w:r>
              <w:rPr>
                <w:rFonts w:hint="eastAsia" w:cs="Times New Roman"/>
                <w:sz w:val="22"/>
              </w:rPr>
              <w:t>外国语学院</w:t>
            </w:r>
          </w:p>
          <w:p w14:paraId="2BE987E0">
            <w:pPr>
              <w:jc w:val="center"/>
              <w:rPr>
                <w:rFonts w:hint="eastAsia" w:cs="Times New Roman"/>
                <w:sz w:val="22"/>
              </w:rPr>
            </w:pPr>
            <w:r>
              <w:rPr>
                <w:rFonts w:hint="eastAsia" w:cs="Times New Roman"/>
                <w:sz w:val="22"/>
              </w:rPr>
              <w:t>专任教师</w:t>
            </w:r>
          </w:p>
        </w:tc>
        <w:tc>
          <w:tcPr>
            <w:tcW w:w="5250" w:type="dxa"/>
            <w:vAlign w:val="center"/>
          </w:tcPr>
          <w:p w14:paraId="67A12B0D">
            <w:pPr>
              <w:rPr>
                <w:rFonts w:hint="eastAsia"/>
                <w:sz w:val="22"/>
              </w:rPr>
            </w:pPr>
            <w:r>
              <w:rPr>
                <w:rFonts w:ascii="Times New Roman" w:hAnsi="Times New Roman" w:cs="Times New Roman"/>
                <w:sz w:val="22"/>
              </w:rPr>
              <w:t>外国语言文学类、翻译类、区域国别学类、中国语言文学类、应用经济学类、理论经济学类、工商管理类、教育学类、政治学类、法学类</w:t>
            </w:r>
            <w:r>
              <w:rPr>
                <w:rFonts w:hint="eastAsia" w:ascii="Times New Roman" w:hAnsi="Times New Roman" w:cs="Times New Roman"/>
                <w:sz w:val="22"/>
              </w:rPr>
              <w:t>。</w:t>
            </w:r>
          </w:p>
        </w:tc>
        <w:tc>
          <w:tcPr>
            <w:tcW w:w="1312" w:type="dxa"/>
            <w:shd w:val="clear"/>
            <w:vAlign w:val="center"/>
          </w:tcPr>
          <w:p w14:paraId="5CA5DAFB">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vAlign w:val="center"/>
          </w:tcPr>
          <w:p w14:paraId="25889277">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042D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E635FF5">
            <w:pPr>
              <w:jc w:val="center"/>
              <w:rPr>
                <w:rFonts w:cs="Times New Roman"/>
                <w:sz w:val="22"/>
              </w:rPr>
            </w:pPr>
            <w:r>
              <w:rPr>
                <w:rFonts w:hint="eastAsia" w:cs="Times New Roman"/>
                <w:sz w:val="22"/>
              </w:rPr>
              <w:t>马克思主义学院</w:t>
            </w:r>
          </w:p>
          <w:p w14:paraId="7AF9DBB7">
            <w:pPr>
              <w:jc w:val="center"/>
              <w:rPr>
                <w:rFonts w:hint="eastAsia" w:cs="Times New Roman"/>
                <w:sz w:val="22"/>
              </w:rPr>
            </w:pPr>
            <w:r>
              <w:rPr>
                <w:rFonts w:hint="eastAsia" w:cs="Times New Roman"/>
                <w:sz w:val="22"/>
              </w:rPr>
              <w:t>专任教师</w:t>
            </w:r>
          </w:p>
        </w:tc>
        <w:tc>
          <w:tcPr>
            <w:tcW w:w="5250" w:type="dxa"/>
            <w:vAlign w:val="center"/>
          </w:tcPr>
          <w:p w14:paraId="249646FF">
            <w:pPr>
              <w:jc w:val="left"/>
              <w:rPr>
                <w:rFonts w:hint="eastAsia"/>
                <w:sz w:val="22"/>
              </w:rPr>
            </w:pPr>
            <w:r>
              <w:rPr>
                <w:rFonts w:ascii="Times New Roman" w:hAnsi="Times New Roman" w:cs="Times New Roman"/>
                <w:sz w:val="22"/>
              </w:rPr>
              <w:t>哲学类、法学类、政治学类、社会学类、马克思主义理论类、中国史类、世界史类。</w:t>
            </w:r>
          </w:p>
        </w:tc>
        <w:tc>
          <w:tcPr>
            <w:tcW w:w="1312" w:type="dxa"/>
            <w:shd w:val="clear"/>
            <w:vAlign w:val="center"/>
          </w:tcPr>
          <w:p w14:paraId="00C79FF8">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vAlign w:val="center"/>
          </w:tcPr>
          <w:p w14:paraId="388FE076">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0227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738437DD">
            <w:pPr>
              <w:jc w:val="center"/>
              <w:rPr>
                <w:rFonts w:hint="eastAsia" w:cs="Times New Roman"/>
                <w:sz w:val="22"/>
              </w:rPr>
            </w:pPr>
            <w:r>
              <w:rPr>
                <w:rFonts w:hint="eastAsia" w:cs="Times New Roman"/>
                <w:sz w:val="22"/>
              </w:rPr>
              <w:t>化学与材料工程学院专任教师</w:t>
            </w:r>
          </w:p>
        </w:tc>
        <w:tc>
          <w:tcPr>
            <w:tcW w:w="5250" w:type="dxa"/>
            <w:vAlign w:val="center"/>
          </w:tcPr>
          <w:p w14:paraId="68D3F7D3">
            <w:pPr>
              <w:jc w:val="left"/>
              <w:rPr>
                <w:rFonts w:ascii="Times New Roman" w:hAnsi="Times New Roman" w:cs="Times New Roman"/>
                <w:sz w:val="22"/>
              </w:rPr>
            </w:pPr>
            <w:r>
              <w:rPr>
                <w:rFonts w:hint="eastAsia"/>
                <w:sz w:val="22"/>
              </w:rPr>
              <w:t>化学类、材料科学与工程类、化学工程与技术类、环境科学与工程类、轻工技术与工程类、农业资源与环境类、安全科学与工程类、物理学类、动力工程及工程热物理类、光学工程类、生物学类（微生物学）。</w:t>
            </w:r>
          </w:p>
        </w:tc>
        <w:tc>
          <w:tcPr>
            <w:tcW w:w="1312" w:type="dxa"/>
            <w:shd w:val="clear" w:color="auto" w:fill="auto"/>
            <w:vAlign w:val="center"/>
          </w:tcPr>
          <w:p w14:paraId="00F3F7FF">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66F1ACFE">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464E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AA79A28">
            <w:pPr>
              <w:jc w:val="center"/>
              <w:rPr>
                <w:rFonts w:cs="Times New Roman"/>
                <w:sz w:val="22"/>
              </w:rPr>
            </w:pPr>
            <w:r>
              <w:rPr>
                <w:rFonts w:hint="eastAsia" w:cs="Times New Roman"/>
                <w:sz w:val="22"/>
              </w:rPr>
              <w:t>机械工程学院</w:t>
            </w:r>
          </w:p>
          <w:p w14:paraId="571E2FEF">
            <w:pPr>
              <w:jc w:val="center"/>
              <w:rPr>
                <w:rFonts w:hint="eastAsia" w:cs="Times New Roman"/>
                <w:sz w:val="22"/>
              </w:rPr>
            </w:pPr>
            <w:r>
              <w:rPr>
                <w:rFonts w:hint="eastAsia" w:cs="Times New Roman"/>
                <w:sz w:val="22"/>
              </w:rPr>
              <w:t>专任教师</w:t>
            </w:r>
          </w:p>
        </w:tc>
        <w:tc>
          <w:tcPr>
            <w:tcW w:w="5250" w:type="dxa"/>
            <w:vAlign w:val="center"/>
          </w:tcPr>
          <w:p w14:paraId="1F83F58D">
            <w:pPr>
              <w:jc w:val="left"/>
              <w:rPr>
                <w:rFonts w:ascii="Times New Roman" w:hAnsi="Times New Roman" w:cs="Times New Roman"/>
                <w:sz w:val="22"/>
              </w:rPr>
            </w:pPr>
            <w:r>
              <w:rPr>
                <w:rFonts w:ascii="Times New Roman" w:hAnsi="Times New Roman" w:cs="Times New Roman"/>
                <w:sz w:val="22"/>
              </w:rPr>
              <w:t>物理学类、力学类、机械工程类</w:t>
            </w:r>
            <w:r>
              <w:rPr>
                <w:rFonts w:hint="eastAsia" w:ascii="Times New Roman" w:hAnsi="Times New Roman" w:cs="Times New Roman"/>
                <w:sz w:val="22"/>
              </w:rPr>
              <w:t>、</w:t>
            </w:r>
            <w:r>
              <w:rPr>
                <w:rFonts w:ascii="Times New Roman" w:hAnsi="Times New Roman" w:cs="Times New Roman"/>
                <w:sz w:val="22"/>
              </w:rPr>
              <w:t>光学工程、仪器科学与技术类</w:t>
            </w:r>
            <w:r>
              <w:rPr>
                <w:rFonts w:hint="eastAsia" w:ascii="Times New Roman" w:hAnsi="Times New Roman" w:cs="Times New Roman"/>
                <w:sz w:val="22"/>
              </w:rPr>
              <w:t>、</w:t>
            </w:r>
            <w:r>
              <w:rPr>
                <w:rFonts w:ascii="Times New Roman" w:hAnsi="Times New Roman" w:cs="Times New Roman"/>
                <w:sz w:val="22"/>
              </w:rPr>
              <w:t>材料科学与工程类</w:t>
            </w:r>
            <w:r>
              <w:rPr>
                <w:rFonts w:hint="eastAsia" w:ascii="Times New Roman" w:hAnsi="Times New Roman" w:cs="Times New Roman"/>
                <w:sz w:val="22"/>
              </w:rPr>
              <w:t>、</w:t>
            </w:r>
            <w:r>
              <w:rPr>
                <w:rFonts w:ascii="Times New Roman" w:hAnsi="Times New Roman" w:cs="Times New Roman"/>
                <w:sz w:val="22"/>
              </w:rPr>
              <w:t>冶金工程类、动力工程及工程热物理类</w:t>
            </w:r>
            <w:r>
              <w:rPr>
                <w:rFonts w:hint="eastAsia" w:ascii="Times New Roman" w:hAnsi="Times New Roman" w:cs="Times New Roman"/>
                <w:sz w:val="22"/>
              </w:rPr>
              <w:t>、</w:t>
            </w:r>
            <w:r>
              <w:rPr>
                <w:rFonts w:ascii="Times New Roman" w:hAnsi="Times New Roman" w:cs="Times New Roman"/>
                <w:sz w:val="22"/>
              </w:rPr>
              <w:t>电气工程类</w:t>
            </w:r>
            <w:r>
              <w:rPr>
                <w:rFonts w:hint="eastAsia" w:ascii="Times New Roman" w:hAnsi="Times New Roman" w:cs="Times New Roman"/>
                <w:sz w:val="22"/>
              </w:rPr>
              <w:t>、</w:t>
            </w:r>
            <w:r>
              <w:rPr>
                <w:rFonts w:ascii="Times New Roman" w:hAnsi="Times New Roman" w:cs="Times New Roman"/>
                <w:sz w:val="22"/>
              </w:rPr>
              <w:t>电子科学与技术类</w:t>
            </w:r>
            <w:r>
              <w:rPr>
                <w:rFonts w:hint="eastAsia" w:ascii="Times New Roman" w:hAnsi="Times New Roman" w:cs="Times New Roman"/>
                <w:sz w:val="22"/>
              </w:rPr>
              <w:t>、</w:t>
            </w:r>
            <w:r>
              <w:rPr>
                <w:rFonts w:ascii="Times New Roman" w:hAnsi="Times New Roman" w:cs="Times New Roman"/>
                <w:sz w:val="22"/>
              </w:rPr>
              <w:t>信息与通信工程类</w:t>
            </w:r>
            <w:r>
              <w:rPr>
                <w:rFonts w:hint="eastAsia" w:ascii="Times New Roman" w:hAnsi="Times New Roman" w:cs="Times New Roman"/>
                <w:sz w:val="22"/>
              </w:rPr>
              <w:t>、</w:t>
            </w:r>
            <w:r>
              <w:rPr>
                <w:rFonts w:ascii="Times New Roman" w:hAnsi="Times New Roman" w:cs="Times New Roman"/>
                <w:sz w:val="22"/>
              </w:rPr>
              <w:t>控制科学与工程类</w:t>
            </w:r>
            <w:r>
              <w:rPr>
                <w:rFonts w:hint="eastAsia" w:ascii="Times New Roman" w:hAnsi="Times New Roman" w:cs="Times New Roman"/>
                <w:sz w:val="22"/>
              </w:rPr>
              <w:t>、</w:t>
            </w:r>
            <w:r>
              <w:rPr>
                <w:rFonts w:ascii="Times New Roman" w:hAnsi="Times New Roman" w:cs="Times New Roman"/>
                <w:sz w:val="22"/>
              </w:rPr>
              <w:t>计算机科学与技术类</w:t>
            </w:r>
            <w:r>
              <w:rPr>
                <w:rFonts w:hint="eastAsia" w:ascii="Times New Roman" w:hAnsi="Times New Roman" w:cs="Times New Roman"/>
                <w:sz w:val="22"/>
              </w:rPr>
              <w:t>、</w:t>
            </w:r>
            <w:r>
              <w:rPr>
                <w:rFonts w:ascii="Times New Roman" w:hAnsi="Times New Roman" w:cs="Times New Roman"/>
                <w:sz w:val="22"/>
              </w:rPr>
              <w:t>矿业工程类、交通运输工程类</w:t>
            </w:r>
            <w:r>
              <w:rPr>
                <w:rFonts w:hint="eastAsia" w:ascii="Times New Roman" w:hAnsi="Times New Roman" w:cs="Times New Roman"/>
                <w:sz w:val="22"/>
              </w:rPr>
              <w:t>、</w:t>
            </w:r>
            <w:r>
              <w:rPr>
                <w:rFonts w:ascii="Times New Roman" w:hAnsi="Times New Roman" w:cs="Times New Roman"/>
                <w:sz w:val="22"/>
              </w:rPr>
              <w:t>船舶与海洋工程类</w:t>
            </w:r>
            <w:r>
              <w:rPr>
                <w:rFonts w:hint="eastAsia" w:ascii="Times New Roman" w:hAnsi="Times New Roman" w:cs="Times New Roman"/>
                <w:sz w:val="22"/>
              </w:rPr>
              <w:t>、</w:t>
            </w:r>
            <w:r>
              <w:rPr>
                <w:rFonts w:ascii="Times New Roman" w:hAnsi="Times New Roman" w:cs="Times New Roman"/>
                <w:sz w:val="22"/>
              </w:rPr>
              <w:t>航空宇航科学与技术类</w:t>
            </w:r>
            <w:r>
              <w:rPr>
                <w:rFonts w:hint="eastAsia" w:ascii="Times New Roman" w:hAnsi="Times New Roman" w:cs="Times New Roman"/>
                <w:sz w:val="22"/>
              </w:rPr>
              <w:t>、</w:t>
            </w:r>
            <w:r>
              <w:rPr>
                <w:rFonts w:ascii="Times New Roman" w:hAnsi="Times New Roman" w:cs="Times New Roman"/>
                <w:sz w:val="22"/>
              </w:rPr>
              <w:t>兵器科学与技术类</w:t>
            </w:r>
            <w:r>
              <w:rPr>
                <w:rFonts w:hint="eastAsia" w:ascii="Times New Roman" w:hAnsi="Times New Roman" w:cs="Times New Roman"/>
                <w:sz w:val="22"/>
              </w:rPr>
              <w:t>、</w:t>
            </w:r>
            <w:r>
              <w:rPr>
                <w:rFonts w:ascii="Times New Roman" w:hAnsi="Times New Roman" w:cs="Times New Roman"/>
                <w:sz w:val="22"/>
              </w:rPr>
              <w:t>农业工程类</w:t>
            </w:r>
            <w:r>
              <w:rPr>
                <w:rFonts w:hint="eastAsia" w:ascii="Times New Roman" w:hAnsi="Times New Roman" w:cs="Times New Roman"/>
                <w:sz w:val="22"/>
              </w:rPr>
              <w:t>、</w:t>
            </w:r>
            <w:r>
              <w:rPr>
                <w:rFonts w:ascii="Times New Roman" w:hAnsi="Times New Roman" w:cs="Times New Roman"/>
                <w:sz w:val="22"/>
              </w:rPr>
              <w:t>林业工程类、软件工程类。</w:t>
            </w:r>
          </w:p>
        </w:tc>
        <w:tc>
          <w:tcPr>
            <w:tcW w:w="1312" w:type="dxa"/>
            <w:shd w:val="clear" w:color="auto" w:fill="auto"/>
            <w:vAlign w:val="center"/>
          </w:tcPr>
          <w:p w14:paraId="0AF786EE">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598C6C4C">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61E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3AF7E048">
            <w:pPr>
              <w:jc w:val="center"/>
              <w:rPr>
                <w:rFonts w:cs="Times New Roman"/>
                <w:sz w:val="22"/>
              </w:rPr>
            </w:pPr>
            <w:r>
              <w:rPr>
                <w:rFonts w:hint="eastAsia" w:cs="Times New Roman"/>
                <w:sz w:val="22"/>
              </w:rPr>
              <w:t>建筑工程学院</w:t>
            </w:r>
          </w:p>
          <w:p w14:paraId="3FD61FD6">
            <w:pPr>
              <w:jc w:val="center"/>
              <w:rPr>
                <w:rFonts w:hint="eastAsia" w:cs="Times New Roman"/>
                <w:sz w:val="22"/>
              </w:rPr>
            </w:pPr>
            <w:r>
              <w:rPr>
                <w:rFonts w:hint="eastAsia" w:cs="Times New Roman"/>
                <w:sz w:val="22"/>
              </w:rPr>
              <w:t>专任教师</w:t>
            </w:r>
          </w:p>
        </w:tc>
        <w:tc>
          <w:tcPr>
            <w:tcW w:w="5250" w:type="dxa"/>
            <w:vAlign w:val="center"/>
          </w:tcPr>
          <w:p w14:paraId="7479D94B">
            <w:pPr>
              <w:jc w:val="left"/>
              <w:rPr>
                <w:rFonts w:ascii="Times New Roman" w:hAnsi="Times New Roman" w:cs="Times New Roman"/>
                <w:sz w:val="22"/>
              </w:rPr>
            </w:pPr>
            <w:r>
              <w:rPr>
                <w:rFonts w:hint="eastAsia"/>
                <w:sz w:val="22"/>
              </w:rPr>
              <w:t>力学类、土木工程类、建筑学类、材料科学与工程类、管理科学与工程类、电子科学与技术类、控制科学与工程类、信息与通信工程类、计算机科学与技术类。</w:t>
            </w:r>
          </w:p>
        </w:tc>
        <w:tc>
          <w:tcPr>
            <w:tcW w:w="1312" w:type="dxa"/>
            <w:shd w:val="clear" w:color="auto" w:fill="auto"/>
            <w:vAlign w:val="center"/>
          </w:tcPr>
          <w:p w14:paraId="39493CE1">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28A494C2">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2302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302D394">
            <w:pPr>
              <w:jc w:val="center"/>
              <w:rPr>
                <w:rFonts w:hint="eastAsia" w:cs="Times New Roman"/>
                <w:sz w:val="22"/>
              </w:rPr>
            </w:pPr>
            <w:r>
              <w:rPr>
                <w:rFonts w:hint="eastAsia" w:cs="Times New Roman"/>
                <w:sz w:val="22"/>
              </w:rPr>
              <w:t>电气与信息工程学院专任教师</w:t>
            </w:r>
          </w:p>
        </w:tc>
        <w:tc>
          <w:tcPr>
            <w:tcW w:w="5250" w:type="dxa"/>
            <w:vAlign w:val="center"/>
          </w:tcPr>
          <w:p w14:paraId="3A88B480">
            <w:pPr>
              <w:jc w:val="left"/>
              <w:rPr>
                <w:rFonts w:ascii="Times New Roman" w:hAnsi="Times New Roman" w:cs="Times New Roman"/>
                <w:sz w:val="22"/>
              </w:rPr>
            </w:pPr>
            <w:r>
              <w:rPr>
                <w:rFonts w:hint="eastAsia"/>
                <w:sz w:val="22"/>
              </w:rPr>
              <w:t>电气工程类、控制科学与工程类、信息与通信工程类、电子科学与技术类、机械工程类、计算机科学与技术类、生物医学工程类、软件工程类、网络空间安全类、统计学类、仪器科学与技术类、管理科学与工程类、光学工程类、测绘科学与技术类、系统科学类。</w:t>
            </w:r>
          </w:p>
        </w:tc>
        <w:tc>
          <w:tcPr>
            <w:tcW w:w="1312" w:type="dxa"/>
            <w:shd w:val="clear" w:color="auto" w:fill="auto"/>
            <w:vAlign w:val="center"/>
          </w:tcPr>
          <w:p w14:paraId="38B6745E">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6193DC18">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1838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1BABEEA8">
            <w:pPr>
              <w:jc w:val="center"/>
              <w:rPr>
                <w:rFonts w:hint="eastAsia" w:cs="Times New Roman"/>
                <w:sz w:val="22"/>
              </w:rPr>
            </w:pPr>
            <w:r>
              <w:rPr>
                <w:rFonts w:hint="eastAsia" w:cs="Times New Roman"/>
                <w:sz w:val="22"/>
              </w:rPr>
              <w:t>商学院（省际合作发展研究院）专任教师</w:t>
            </w:r>
          </w:p>
        </w:tc>
        <w:tc>
          <w:tcPr>
            <w:tcW w:w="5250" w:type="dxa"/>
            <w:vAlign w:val="center"/>
          </w:tcPr>
          <w:p w14:paraId="75027BB1">
            <w:pPr>
              <w:jc w:val="left"/>
              <w:rPr>
                <w:rFonts w:ascii="Times New Roman" w:hAnsi="Times New Roman" w:cs="Times New Roman"/>
                <w:sz w:val="22"/>
              </w:rPr>
            </w:pPr>
            <w:r>
              <w:rPr>
                <w:rFonts w:hint="eastAsia"/>
                <w:sz w:val="22"/>
              </w:rPr>
              <w:t>公共管理类、工商管理类、建筑学类、土木工程类、地质资源与地质工程类。</w:t>
            </w:r>
          </w:p>
        </w:tc>
        <w:tc>
          <w:tcPr>
            <w:tcW w:w="1312" w:type="dxa"/>
            <w:shd w:val="clear" w:color="auto" w:fill="auto"/>
            <w:vAlign w:val="center"/>
          </w:tcPr>
          <w:p w14:paraId="2FBE3584">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2E0442A1">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75E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8B3521C">
            <w:pPr>
              <w:jc w:val="center"/>
              <w:rPr>
                <w:rFonts w:hint="eastAsia" w:cs="Times New Roman"/>
                <w:sz w:val="22"/>
              </w:rPr>
            </w:pPr>
            <w:r>
              <w:rPr>
                <w:rFonts w:hint="eastAsia" w:cs="Times New Roman"/>
                <w:sz w:val="22"/>
              </w:rPr>
              <w:t>教师教育学院</w:t>
            </w:r>
            <w:r>
              <w:rPr>
                <w:rFonts w:hint="eastAsia" w:cs="Times New Roman"/>
                <w:sz w:val="22"/>
              </w:rPr>
              <w:br w:type="textWrapping"/>
            </w:r>
            <w:r>
              <w:rPr>
                <w:rFonts w:hint="eastAsia" w:cs="Times New Roman"/>
                <w:sz w:val="22"/>
              </w:rPr>
              <w:t>专任教师</w:t>
            </w:r>
          </w:p>
        </w:tc>
        <w:tc>
          <w:tcPr>
            <w:tcW w:w="5250" w:type="dxa"/>
            <w:vAlign w:val="center"/>
          </w:tcPr>
          <w:p w14:paraId="33A75BF8">
            <w:pPr>
              <w:jc w:val="left"/>
              <w:rPr>
                <w:rFonts w:ascii="Times New Roman" w:hAnsi="Times New Roman" w:cs="Times New Roman"/>
                <w:sz w:val="22"/>
              </w:rPr>
            </w:pPr>
            <w:r>
              <w:rPr>
                <w:rFonts w:hint="eastAsia"/>
                <w:sz w:val="22"/>
              </w:rPr>
              <w:t>美术学类、设计学类、中国语言文学类、教育学类、数学类、统计学类、物理学类、哲学类、中国史类、图书情报与档案管理类。</w:t>
            </w:r>
          </w:p>
        </w:tc>
        <w:tc>
          <w:tcPr>
            <w:tcW w:w="1312" w:type="dxa"/>
            <w:shd w:val="clear" w:color="auto" w:fill="auto"/>
            <w:vAlign w:val="center"/>
          </w:tcPr>
          <w:p w14:paraId="6C384E98">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2AB642FD">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0AF7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06B1B074">
            <w:pPr>
              <w:jc w:val="center"/>
              <w:rPr>
                <w:rFonts w:cs="Times New Roman"/>
                <w:sz w:val="22"/>
              </w:rPr>
            </w:pPr>
            <w:r>
              <w:rPr>
                <w:rFonts w:hint="eastAsia" w:cs="Times New Roman"/>
                <w:sz w:val="22"/>
              </w:rPr>
              <w:t>外国语学院</w:t>
            </w:r>
          </w:p>
          <w:p w14:paraId="37FF7735">
            <w:pPr>
              <w:jc w:val="center"/>
              <w:rPr>
                <w:rFonts w:hint="eastAsia" w:cs="Times New Roman"/>
                <w:sz w:val="22"/>
              </w:rPr>
            </w:pPr>
            <w:r>
              <w:rPr>
                <w:rFonts w:hint="eastAsia" w:cs="Times New Roman"/>
                <w:sz w:val="22"/>
              </w:rPr>
              <w:t>专任教师</w:t>
            </w:r>
          </w:p>
        </w:tc>
        <w:tc>
          <w:tcPr>
            <w:tcW w:w="5250" w:type="dxa"/>
            <w:vAlign w:val="center"/>
          </w:tcPr>
          <w:p w14:paraId="2F31169A">
            <w:pPr>
              <w:jc w:val="left"/>
              <w:rPr>
                <w:rFonts w:ascii="Times New Roman" w:hAnsi="Times New Roman" w:cs="Times New Roman"/>
                <w:sz w:val="22"/>
              </w:rPr>
            </w:pPr>
            <w:r>
              <w:rPr>
                <w:rFonts w:ascii="Times New Roman" w:hAnsi="Times New Roman" w:cs="Times New Roman"/>
                <w:sz w:val="22"/>
              </w:rPr>
              <w:t>外国语言文学类、翻译类、区域国别学类、中国语言文学类、应用经济学类、理论经济学类、工商管理类、教育学类、政治学类、法学类。</w:t>
            </w:r>
          </w:p>
        </w:tc>
        <w:tc>
          <w:tcPr>
            <w:tcW w:w="1312" w:type="dxa"/>
            <w:shd w:val="clear" w:color="auto" w:fill="auto"/>
            <w:vAlign w:val="center"/>
          </w:tcPr>
          <w:p w14:paraId="2811AB0E">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014DBEEC">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4CE0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A7643AE">
            <w:pPr>
              <w:jc w:val="center"/>
              <w:rPr>
                <w:rFonts w:cs="Times New Roman"/>
                <w:sz w:val="22"/>
              </w:rPr>
            </w:pPr>
            <w:r>
              <w:rPr>
                <w:rFonts w:hint="eastAsia" w:cs="Times New Roman"/>
                <w:sz w:val="22"/>
              </w:rPr>
              <w:t>马克思主义学院</w:t>
            </w:r>
          </w:p>
          <w:p w14:paraId="5ACEEA86">
            <w:pPr>
              <w:jc w:val="center"/>
              <w:rPr>
                <w:rFonts w:hint="eastAsia" w:cs="Times New Roman"/>
                <w:sz w:val="22"/>
              </w:rPr>
            </w:pPr>
            <w:r>
              <w:rPr>
                <w:rFonts w:hint="eastAsia" w:cs="Times New Roman"/>
                <w:sz w:val="22"/>
              </w:rPr>
              <w:t>专任教师</w:t>
            </w:r>
          </w:p>
        </w:tc>
        <w:tc>
          <w:tcPr>
            <w:tcW w:w="5250" w:type="dxa"/>
            <w:vAlign w:val="center"/>
          </w:tcPr>
          <w:p w14:paraId="59A5B976">
            <w:pPr>
              <w:jc w:val="left"/>
              <w:rPr>
                <w:rFonts w:ascii="Times New Roman" w:hAnsi="Times New Roman" w:cs="Times New Roman"/>
                <w:sz w:val="22"/>
              </w:rPr>
            </w:pPr>
            <w:r>
              <w:rPr>
                <w:rFonts w:ascii="Times New Roman" w:hAnsi="Times New Roman" w:cs="Times New Roman"/>
                <w:sz w:val="22"/>
              </w:rPr>
              <w:t>哲学类、法学类、政治学类、社会学类、马克思主义理论类、中国史类、世界史类。</w:t>
            </w:r>
          </w:p>
        </w:tc>
        <w:tc>
          <w:tcPr>
            <w:tcW w:w="1312" w:type="dxa"/>
            <w:shd w:val="clear" w:color="auto" w:fill="auto"/>
            <w:vAlign w:val="center"/>
          </w:tcPr>
          <w:p w14:paraId="3647016F">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7396DD97">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196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19ACB7C6">
            <w:pPr>
              <w:jc w:val="center"/>
              <w:rPr>
                <w:rFonts w:cs="Times New Roman"/>
                <w:sz w:val="22"/>
              </w:rPr>
            </w:pPr>
            <w:r>
              <w:rPr>
                <w:rFonts w:hint="eastAsia" w:cs="Times New Roman"/>
                <w:sz w:val="22"/>
              </w:rPr>
              <w:t>体育工作部</w:t>
            </w:r>
          </w:p>
          <w:p w14:paraId="31112862">
            <w:pPr>
              <w:jc w:val="center"/>
              <w:rPr>
                <w:rFonts w:hint="eastAsia" w:cs="Times New Roman"/>
                <w:sz w:val="22"/>
              </w:rPr>
            </w:pPr>
            <w:r>
              <w:rPr>
                <w:rFonts w:hint="eastAsia" w:cs="Times New Roman"/>
                <w:sz w:val="22"/>
              </w:rPr>
              <w:t>专任教师</w:t>
            </w:r>
          </w:p>
        </w:tc>
        <w:tc>
          <w:tcPr>
            <w:tcW w:w="5250" w:type="dxa"/>
            <w:vAlign w:val="center"/>
          </w:tcPr>
          <w:p w14:paraId="2582FA89">
            <w:pPr>
              <w:jc w:val="left"/>
              <w:rPr>
                <w:rFonts w:ascii="Times New Roman" w:hAnsi="Times New Roman" w:cs="Times New Roman"/>
                <w:sz w:val="22"/>
              </w:rPr>
            </w:pPr>
            <w:r>
              <w:rPr>
                <w:rFonts w:hint="eastAsia"/>
                <w:sz w:val="22"/>
              </w:rPr>
              <w:t>体育学类、教育学类、心理学类、生物学类、生物医学工程类、食品科学与工程类、基础医学类、公共卫生与预防医学类、中医学类。</w:t>
            </w:r>
          </w:p>
        </w:tc>
        <w:tc>
          <w:tcPr>
            <w:tcW w:w="1312" w:type="dxa"/>
            <w:shd w:val="clear" w:color="auto" w:fill="auto"/>
            <w:vAlign w:val="center"/>
          </w:tcPr>
          <w:p w14:paraId="6419624D">
            <w:pPr>
              <w:jc w:val="center"/>
              <w:rPr>
                <w:rFonts w:hint="eastAsia" w:ascii="宋体" w:hAnsi="宋体" w:eastAsia="宋体" w:cs="宋体"/>
                <w:b w:val="0"/>
                <w:bCs/>
                <w:sz w:val="28"/>
                <w:szCs w:val="28"/>
                <w:lang w:val="en-US" w:eastAsia="zh-CN" w:bidi="ar-SA"/>
              </w:rPr>
            </w:pPr>
            <w:r>
              <w:rPr>
                <w:rFonts w:hint="eastAsia" w:cs="Times New Roman"/>
                <w:sz w:val="22"/>
                <w:lang w:val="en-US" w:eastAsia="zh-CN"/>
              </w:rPr>
              <w:t>若干</w:t>
            </w:r>
          </w:p>
        </w:tc>
        <w:tc>
          <w:tcPr>
            <w:tcW w:w="1984" w:type="dxa"/>
            <w:shd w:val="clear" w:color="auto" w:fill="auto"/>
            <w:vAlign w:val="center"/>
          </w:tcPr>
          <w:p w14:paraId="74D7468F">
            <w:pPr>
              <w:jc w:val="center"/>
              <w:rPr>
                <w:rFonts w:hint="eastAsia" w:ascii="宋体" w:hAnsi="宋体" w:eastAsia="宋体" w:cs="宋体"/>
                <w:b w:val="0"/>
                <w:bCs/>
                <w:kern w:val="2"/>
                <w:sz w:val="24"/>
                <w:szCs w:val="24"/>
                <w:vertAlign w:val="baseline"/>
                <w:lang w:val="en-US" w:eastAsia="zh-CN" w:bidi="ar-SA"/>
              </w:rPr>
            </w:pPr>
            <w:r>
              <w:rPr>
                <w:rFonts w:hint="eastAsia" w:cs="Times New Roman"/>
                <w:sz w:val="22"/>
              </w:rPr>
              <w:t>博士研究生</w:t>
            </w:r>
          </w:p>
        </w:tc>
      </w:tr>
      <w:tr w14:paraId="4C2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58ABE64">
            <w:pPr>
              <w:jc w:val="center"/>
              <w:rPr>
                <w:rFonts w:hint="eastAsia" w:cs="Times New Roman"/>
                <w:sz w:val="22"/>
              </w:rPr>
            </w:pPr>
          </w:p>
        </w:tc>
        <w:tc>
          <w:tcPr>
            <w:tcW w:w="5250" w:type="dxa"/>
            <w:vAlign w:val="center"/>
          </w:tcPr>
          <w:p w14:paraId="7D5382D5">
            <w:pPr>
              <w:jc w:val="left"/>
              <w:rPr>
                <w:rFonts w:ascii="Times New Roman" w:hAnsi="Times New Roman" w:cs="Times New Roman"/>
                <w:sz w:val="22"/>
              </w:rPr>
            </w:pPr>
          </w:p>
        </w:tc>
        <w:tc>
          <w:tcPr>
            <w:tcW w:w="1312" w:type="dxa"/>
            <w:vAlign w:val="center"/>
          </w:tcPr>
          <w:p w14:paraId="24C28183">
            <w:pPr>
              <w:jc w:val="center"/>
              <w:rPr>
                <w:rFonts w:hint="eastAsia" w:cs="Times New Roman"/>
                <w:sz w:val="22"/>
              </w:rPr>
            </w:pPr>
          </w:p>
        </w:tc>
        <w:tc>
          <w:tcPr>
            <w:tcW w:w="1984" w:type="dxa"/>
            <w:vAlign w:val="top"/>
          </w:tcPr>
          <w:p w14:paraId="12AEBC28">
            <w:pPr>
              <w:jc w:val="both"/>
              <w:rPr>
                <w:rFonts w:hint="eastAsia" w:ascii="宋体" w:hAnsi="宋体" w:eastAsia="宋体" w:cs="宋体"/>
                <w:b w:val="0"/>
                <w:bCs/>
                <w:sz w:val="24"/>
                <w:szCs w:val="24"/>
              </w:rPr>
            </w:pPr>
          </w:p>
        </w:tc>
      </w:tr>
    </w:tbl>
    <w:p w14:paraId="4835505A">
      <w:pPr>
        <w:widowControl/>
        <w:spacing w:line="320" w:lineRule="exact"/>
        <w:ind w:firstLine="422" w:firstLineChars="200"/>
        <w:rPr>
          <w:rFonts w:ascii="宋体" w:hAnsi="宋体" w:eastAsia="宋体" w:cs="宋体"/>
          <w:b/>
          <w:color w:val="000000" w:themeColor="text1"/>
          <w:kern w:val="0"/>
          <w:szCs w:val="21"/>
          <w14:textFill>
            <w14:solidFill>
              <w14:schemeClr w14:val="tx1"/>
            </w14:solidFill>
          </w14:textFill>
        </w:rPr>
        <w:sectPr>
          <w:headerReference r:id="rId3" w:type="default"/>
          <w:pgSz w:w="11906" w:h="16838"/>
          <w:pgMar w:top="1418" w:right="720" w:bottom="1418" w:left="720" w:header="851" w:footer="992" w:gutter="0"/>
          <w:cols w:space="425" w:num="1"/>
          <w:docGrid w:type="lines" w:linePitch="312" w:charSpace="0"/>
        </w:sectPr>
      </w:pPr>
    </w:p>
    <w:p w14:paraId="370646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7B2FA">
                            <w:pPr>
                              <w:jc w:val="center"/>
                              <w:rPr>
                                <w:rFonts w:hint="default" w:ascii="微软雅黑" w:hAnsi="微软雅黑" w:eastAsia="微软雅黑" w:cs="微软雅黑"/>
                                <w:b/>
                                <w:bCs/>
                                <w:color w:val="auto"/>
                                <w:sz w:val="52"/>
                                <w:szCs w:val="52"/>
                                <w:lang w:val="en-US" w:eastAsia="zh-CN"/>
                              </w:rPr>
                            </w:pPr>
                            <w:r>
                              <w:rPr>
                                <w:rFonts w:hint="eastAsia" w:ascii="微软雅黑" w:hAnsi="微软雅黑" w:eastAsia="微软雅黑" w:cs="微软雅黑"/>
                                <w:b/>
                                <w:bCs/>
                                <w:color w:val="auto"/>
                                <w:sz w:val="52"/>
                                <w:szCs w:val="52"/>
                                <w:lang w:val="en-US" w:eastAsia="zh-CN"/>
                              </w:rPr>
                              <w:t>衢州职业技术学院</w:t>
                            </w:r>
                          </w:p>
                          <w:p w14:paraId="41E9FC0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61312;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0kkxHbAAAACgEAAA8AAAAAAAAAAQAgAAAAIgAAAGRy&#10;cy9kb3ducmV2LnhtbFBLAQIUABQAAAAIAIdO4kAo3ZtZOwIAAGYEAAAOAAAAAAAAAAEAIAAAACoB&#10;AABkcnMvZTJvRG9jLnhtbFBLBQYAAAAABgAGAFkBAADXBQAAAAA=&#10;">
                <v:fill on="f" focussize="0,0"/>
                <v:stroke on="f" weight="0.5pt"/>
                <v:imagedata o:title=""/>
                <o:lock v:ext="edit" aspectratio="f"/>
                <v:textbox>
                  <w:txbxContent>
                    <w:p w14:paraId="1517B2FA">
                      <w:pPr>
                        <w:jc w:val="center"/>
                        <w:rPr>
                          <w:rFonts w:hint="default" w:ascii="微软雅黑" w:hAnsi="微软雅黑" w:eastAsia="微软雅黑" w:cs="微软雅黑"/>
                          <w:b/>
                          <w:bCs/>
                          <w:color w:val="auto"/>
                          <w:sz w:val="52"/>
                          <w:szCs w:val="52"/>
                          <w:lang w:val="en-US" w:eastAsia="zh-CN"/>
                        </w:rPr>
                      </w:pPr>
                      <w:r>
                        <w:rPr>
                          <w:rFonts w:hint="eastAsia" w:ascii="微软雅黑" w:hAnsi="微软雅黑" w:eastAsia="微软雅黑" w:cs="微软雅黑"/>
                          <w:b/>
                          <w:bCs/>
                          <w:color w:val="auto"/>
                          <w:sz w:val="52"/>
                          <w:szCs w:val="52"/>
                          <w:lang w:val="en-US" w:eastAsia="zh-CN"/>
                        </w:rPr>
                        <w:t>衢州职业技术学院</w:t>
                      </w:r>
                    </w:p>
                    <w:p w14:paraId="41E9FC04"/>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5136"/>
        <w:gridCol w:w="1337"/>
        <w:gridCol w:w="2073"/>
      </w:tblGrid>
      <w:tr w14:paraId="283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6" w:type="dxa"/>
            <w:vAlign w:val="top"/>
          </w:tcPr>
          <w:p w14:paraId="234893A3">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546" w:type="dxa"/>
            <w:gridSpan w:val="3"/>
            <w:shd w:val="clear"/>
            <w:vAlign w:val="top"/>
          </w:tcPr>
          <w:p w14:paraId="32D8B454">
            <w:pPr>
              <w:pStyle w:val="16"/>
              <w:widowControl w:val="0"/>
              <w:jc w:val="center"/>
              <w:rPr>
                <w:rFonts w:hint="default" w:ascii="宋体" w:hAnsi="宋体" w:eastAsia="宋体" w:cs="宋体"/>
                <w:sz w:val="28"/>
                <w:szCs w:val="28"/>
                <w:lang w:val="en-US" w:eastAsia="zh-CN" w:bidi="ar-SA"/>
              </w:rPr>
            </w:pPr>
            <w:r>
              <w:rPr>
                <w:rFonts w:hint="eastAsia" w:ascii="黑体" w:hAnsi="黑体" w:eastAsia="黑体"/>
                <w:sz w:val="36"/>
                <w:szCs w:val="36"/>
              </w:rPr>
              <w:t>衢州</w:t>
            </w:r>
            <w:r>
              <w:rPr>
                <w:rFonts w:hint="eastAsia" w:ascii="黑体" w:hAnsi="黑体" w:eastAsia="黑体"/>
                <w:sz w:val="36"/>
                <w:szCs w:val="36"/>
                <w:lang w:val="en-US" w:eastAsia="zh-CN"/>
              </w:rPr>
              <w:t>职业技术</w:t>
            </w:r>
            <w:r>
              <w:rPr>
                <w:rFonts w:hint="eastAsia" w:ascii="黑体" w:hAnsi="黑体" w:eastAsia="黑体"/>
                <w:sz w:val="36"/>
                <w:szCs w:val="36"/>
              </w:rPr>
              <w:t>学院</w:t>
            </w:r>
          </w:p>
        </w:tc>
      </w:tr>
      <w:tr w14:paraId="04F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58ADDAF3">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546" w:type="dxa"/>
            <w:gridSpan w:val="3"/>
            <w:shd w:val="clear"/>
            <w:vAlign w:val="top"/>
          </w:tcPr>
          <w:p w14:paraId="0C421721">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浙江省衢州市柯城区江源路18号</w:t>
            </w:r>
          </w:p>
        </w:tc>
      </w:tr>
      <w:tr w14:paraId="3E8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7FB9DCBD">
            <w:pPr>
              <w:pStyle w:val="16"/>
              <w:widowControl w:val="0"/>
              <w:spacing w:line="240" w:lineRule="auto"/>
              <w:jc w:val="both"/>
              <w:rPr>
                <w:rFonts w:hint="eastAsia" w:ascii="宋体" w:hAnsi="宋体" w:eastAsia="宋体" w:cs="宋体"/>
                <w:b/>
                <w:bCs/>
                <w:sz w:val="28"/>
                <w:szCs w:val="28"/>
                <w:lang w:val="en-US" w:eastAsia="zh-CN"/>
              </w:rPr>
            </w:pPr>
          </w:p>
          <w:p w14:paraId="56C36870">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517484B8">
            <w:pPr>
              <w:pStyle w:val="16"/>
              <w:widowControl w:val="0"/>
              <w:jc w:val="center"/>
              <w:rPr>
                <w:rFonts w:hint="eastAsia" w:ascii="宋体" w:hAnsi="宋体" w:eastAsia="宋体" w:cs="宋体"/>
                <w:b/>
                <w:bCs/>
                <w:sz w:val="28"/>
                <w:szCs w:val="28"/>
                <w:vertAlign w:val="baseline"/>
              </w:rPr>
            </w:pPr>
          </w:p>
        </w:tc>
        <w:tc>
          <w:tcPr>
            <w:tcW w:w="8546" w:type="dxa"/>
            <w:gridSpan w:val="3"/>
            <w:vAlign w:val="top"/>
          </w:tcPr>
          <w:p w14:paraId="761925F9">
            <w:pPr>
              <w:pStyle w:val="3"/>
              <w:overflowPunct w:val="0"/>
              <w:spacing w:line="400" w:lineRule="exact"/>
              <w:ind w:left="0" w:firstLine="488" w:firstLineChars="200"/>
              <w:jc w:val="both"/>
              <w:rPr>
                <w:rFonts w:hint="default" w:ascii="宋体" w:hAnsi="宋体" w:eastAsia="宋体" w:cs="宋体"/>
                <w:kern w:val="2"/>
                <w:sz w:val="28"/>
                <w:szCs w:val="28"/>
                <w:lang w:val="en-US" w:eastAsia="zh-CN" w:bidi="ar-SA"/>
              </w:rPr>
            </w:pPr>
            <w:r>
              <w:rPr>
                <w:rFonts w:hint="eastAsia" w:ascii="仿宋_GB2312" w:hAnsi="Times New Roman" w:eastAsia="仿宋_GB2312"/>
                <w:spacing w:val="2"/>
                <w:lang w:val="en-US" w:eastAsia="zh-CN"/>
              </w:rPr>
              <w:t>衢州职业技术学院是一所由衢州市人民政府主办的全日制公办高等职业院校，学校坐落于“国际花园城市”“南孔圣地”国家历史文化名城——浙江省衢州市。学校设有医学院、艺术设计学院、经济管理学院、信息工程学院、机电工程学院、文化旅游学院、华友新材料学院、马克思主义学院、公共教学部、继续教育学院等10个教学部门，设置28个高职专业，现有全日制在校生7000余人，教职员工540余人，拥有高级专业技术职称教师170余人。学校以“尚德弘毅、知行合一”为校训，以立德树人为根本任务，以培养高素质技术技能人才为目标。始终坚持“俯身贴地，提升能力，服务地方经济社会发展”办学理念不动摇，扎根三衢大地，积极对接服务区域行业、产业、企业，深化产教融合、校企合作，助力乡村振兴，积极为区域经济社会大发展、快发展和高质量发展提供人才支持、技术服务和智力支撑。</w:t>
            </w:r>
          </w:p>
        </w:tc>
      </w:tr>
      <w:tr w14:paraId="211B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656C6FC">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594F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0EBC239F">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5136" w:type="dxa"/>
            <w:vAlign w:val="top"/>
          </w:tcPr>
          <w:p w14:paraId="26784703">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337" w:type="dxa"/>
            <w:vAlign w:val="top"/>
          </w:tcPr>
          <w:p w14:paraId="656112C5">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2073" w:type="dxa"/>
            <w:vAlign w:val="top"/>
          </w:tcPr>
          <w:p w14:paraId="74ADC8C8">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4B04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697E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sz w:val="28"/>
                <w:szCs w:val="28"/>
                <w:lang w:val="en-US" w:eastAsia="zh-CN"/>
              </w:rPr>
            </w:pPr>
            <w:r>
              <w:rPr>
                <w:rFonts w:hint="eastAsia" w:ascii="仿宋" w:hAnsi="仿宋" w:eastAsia="仿宋" w:cs="仿宋"/>
                <w:i w:val="0"/>
                <w:color w:val="auto"/>
                <w:spacing w:val="-6"/>
                <w:kern w:val="0"/>
                <w:sz w:val="28"/>
                <w:szCs w:val="28"/>
                <w:u w:val="none"/>
                <w:lang w:val="en-US" w:eastAsia="zh-CN" w:bidi="ar"/>
              </w:rPr>
              <w:t>护理、中药、针灸推拿、中医专业教师</w:t>
            </w:r>
          </w:p>
        </w:tc>
        <w:tc>
          <w:tcPr>
            <w:tcW w:w="5136" w:type="dxa"/>
            <w:vAlign w:val="center"/>
          </w:tcPr>
          <w:p w14:paraId="4117B7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val="0"/>
                <w:bCs/>
                <w:sz w:val="24"/>
                <w:szCs w:val="24"/>
                <w:lang w:val="en-US" w:eastAsia="zh-CN"/>
              </w:rPr>
            </w:pPr>
            <w:r>
              <w:rPr>
                <w:rFonts w:hint="eastAsia" w:ascii="仿宋" w:hAnsi="仿宋" w:eastAsia="仿宋" w:cs="仿宋"/>
                <w:i w:val="0"/>
                <w:color w:val="auto"/>
                <w:kern w:val="0"/>
                <w:sz w:val="28"/>
                <w:szCs w:val="28"/>
                <w:u w:val="none"/>
                <w:lang w:val="en-US" w:eastAsia="zh-CN" w:bidi="ar"/>
              </w:rPr>
              <w:t>临床医学类，护理学类，中医学类，中药学类，中西医结合类，医学技术类</w:t>
            </w:r>
          </w:p>
        </w:tc>
        <w:tc>
          <w:tcPr>
            <w:tcW w:w="1337" w:type="dxa"/>
            <w:vAlign w:val="center"/>
          </w:tcPr>
          <w:p w14:paraId="04D42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sz w:val="28"/>
                <w:szCs w:val="28"/>
                <w:lang w:val="en-US" w:eastAsia="zh-CN"/>
              </w:rPr>
            </w:pPr>
            <w:r>
              <w:rPr>
                <w:rFonts w:hint="eastAsia" w:ascii="仿宋" w:hAnsi="仿宋" w:eastAsia="仿宋" w:cs="仿宋"/>
                <w:i w:val="0"/>
                <w:color w:val="auto"/>
                <w:kern w:val="0"/>
                <w:sz w:val="28"/>
                <w:szCs w:val="28"/>
                <w:u w:val="none"/>
                <w:lang w:val="en-US" w:eastAsia="zh-CN" w:bidi="ar"/>
              </w:rPr>
              <w:t>4</w:t>
            </w:r>
          </w:p>
        </w:tc>
        <w:tc>
          <w:tcPr>
            <w:tcW w:w="2073" w:type="dxa"/>
            <w:vAlign w:val="center"/>
          </w:tcPr>
          <w:p w14:paraId="5F108D02">
            <w:pPr>
              <w:jc w:val="center"/>
              <w:rPr>
                <w:rFonts w:hint="default" w:ascii="宋体" w:hAnsi="宋体" w:eastAsia="宋体" w:cs="宋体"/>
                <w:b w:val="0"/>
                <w:bCs/>
                <w:sz w:val="24"/>
                <w:szCs w:val="24"/>
                <w:vertAlign w:val="baseline"/>
                <w:lang w:val="en-US" w:eastAsia="zh-CN"/>
              </w:rPr>
            </w:pPr>
            <w:r>
              <w:rPr>
                <w:rFonts w:hint="eastAsia" w:cs="Times New Roman"/>
                <w:sz w:val="22"/>
              </w:rPr>
              <w:t>博士研究生</w:t>
            </w:r>
          </w:p>
        </w:tc>
      </w:tr>
      <w:tr w14:paraId="507B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24F23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Style w:val="17"/>
                <w:rFonts w:hint="eastAsia" w:ascii="宋体" w:hAnsi="宋体" w:eastAsia="宋体" w:cs="宋体"/>
                <w:b w:val="0"/>
                <w:bCs/>
                <w:sz w:val="28"/>
                <w:szCs w:val="28"/>
                <w:lang w:val="en-US" w:eastAsia="zh-CN"/>
              </w:rPr>
            </w:pPr>
            <w:r>
              <w:rPr>
                <w:rFonts w:hint="eastAsia" w:ascii="仿宋" w:hAnsi="仿宋" w:eastAsia="仿宋" w:cs="仿宋"/>
                <w:i w:val="0"/>
                <w:color w:val="auto"/>
                <w:kern w:val="0"/>
                <w:sz w:val="28"/>
                <w:szCs w:val="28"/>
                <w:u w:val="none"/>
                <w:lang w:val="en-US" w:eastAsia="zh-CN" w:bidi="ar"/>
              </w:rPr>
              <w:t>艺术设计（工艺美术）专业教师</w:t>
            </w:r>
          </w:p>
        </w:tc>
        <w:tc>
          <w:tcPr>
            <w:tcW w:w="5136" w:type="dxa"/>
            <w:vAlign w:val="center"/>
          </w:tcPr>
          <w:p w14:paraId="045F67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val="0"/>
                <w:bCs/>
                <w:sz w:val="24"/>
                <w:szCs w:val="24"/>
                <w:lang w:val="en-US" w:eastAsia="zh-CN"/>
              </w:rPr>
            </w:pPr>
            <w:r>
              <w:rPr>
                <w:rFonts w:hint="eastAsia" w:ascii="仿宋" w:hAnsi="仿宋" w:eastAsia="仿宋" w:cs="仿宋"/>
                <w:color w:val="000000"/>
                <w:sz w:val="28"/>
                <w:szCs w:val="28"/>
                <w:highlight w:val="none"/>
                <w:lang w:eastAsia="zh-CN"/>
              </w:rPr>
              <w:t>美术学类中跨媒体艺术、纤维艺术，设计学类中家具设计与工程、雕刻艺术与工艺、视觉传达设计、时尚品设计、工艺美术、陶瓷艺术设计、珠宝首饰设计与工艺</w:t>
            </w:r>
          </w:p>
        </w:tc>
        <w:tc>
          <w:tcPr>
            <w:tcW w:w="1337" w:type="dxa"/>
            <w:vAlign w:val="center"/>
          </w:tcPr>
          <w:p w14:paraId="52B6DB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val="0"/>
                <w:bCs/>
                <w:sz w:val="28"/>
                <w:szCs w:val="28"/>
                <w:lang w:val="en-US" w:eastAsia="zh-CN"/>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2BB3BFC1">
            <w:pPr>
              <w:jc w:val="center"/>
              <w:rPr>
                <w:rStyle w:val="17"/>
                <w:rFonts w:hint="eastAsia" w:ascii="宋体" w:hAnsi="宋体" w:eastAsia="宋体" w:cs="宋体"/>
                <w:b w:val="0"/>
                <w:bCs/>
                <w:sz w:val="24"/>
                <w:szCs w:val="24"/>
                <w:lang w:val="en-US" w:eastAsia="zh-CN"/>
              </w:rPr>
            </w:pPr>
            <w:r>
              <w:rPr>
                <w:rFonts w:hint="eastAsia" w:cs="Times New Roman"/>
                <w:sz w:val="22"/>
              </w:rPr>
              <w:t>博士研究生</w:t>
            </w:r>
          </w:p>
        </w:tc>
      </w:tr>
      <w:tr w14:paraId="7F0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2E6C4F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Style w:val="17"/>
                <w:rFonts w:hint="eastAsia" w:ascii="宋体" w:hAnsi="宋体" w:eastAsia="宋体" w:cs="宋体"/>
                <w:b w:val="0"/>
                <w:bCs/>
                <w:sz w:val="28"/>
                <w:szCs w:val="28"/>
                <w:lang w:val="en-US" w:eastAsia="zh-CN"/>
              </w:rPr>
            </w:pPr>
            <w:r>
              <w:rPr>
                <w:rFonts w:hint="eastAsia" w:ascii="仿宋" w:hAnsi="仿宋" w:eastAsia="仿宋" w:cs="仿宋"/>
                <w:i w:val="0"/>
                <w:color w:val="auto"/>
                <w:kern w:val="0"/>
                <w:sz w:val="28"/>
                <w:szCs w:val="28"/>
                <w:u w:val="none"/>
                <w:lang w:val="en-US" w:eastAsia="zh-CN" w:bidi="ar"/>
              </w:rPr>
              <w:t>公共艺术教育专业教师</w:t>
            </w:r>
          </w:p>
        </w:tc>
        <w:tc>
          <w:tcPr>
            <w:tcW w:w="5136" w:type="dxa"/>
            <w:vAlign w:val="center"/>
          </w:tcPr>
          <w:p w14:paraId="2632D37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val="0"/>
                <w:bCs/>
                <w:sz w:val="24"/>
                <w:szCs w:val="24"/>
                <w:lang w:val="en-US" w:eastAsia="zh-CN"/>
              </w:rPr>
            </w:pPr>
            <w:r>
              <w:rPr>
                <w:rFonts w:hint="eastAsia" w:ascii="仿宋" w:hAnsi="仿宋" w:eastAsia="仿宋" w:cs="仿宋"/>
                <w:color w:val="000000"/>
                <w:sz w:val="28"/>
                <w:szCs w:val="28"/>
                <w:highlight w:val="none"/>
                <w:lang w:eastAsia="zh-CN"/>
              </w:rPr>
              <w:t>音乐与舞蹈学类中音乐学、音乐教育</w:t>
            </w:r>
          </w:p>
        </w:tc>
        <w:tc>
          <w:tcPr>
            <w:tcW w:w="1337" w:type="dxa"/>
            <w:vAlign w:val="center"/>
          </w:tcPr>
          <w:p w14:paraId="56C84E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val="0"/>
                <w:bCs/>
                <w:sz w:val="28"/>
                <w:szCs w:val="28"/>
                <w:lang w:val="en-US" w:eastAsia="zh-CN"/>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2117E9D8">
            <w:pPr>
              <w:jc w:val="center"/>
              <w:rPr>
                <w:rStyle w:val="17"/>
                <w:rFonts w:hint="eastAsia" w:ascii="宋体" w:hAnsi="宋体" w:eastAsia="宋体" w:cs="宋体"/>
                <w:b w:val="0"/>
                <w:bCs/>
                <w:sz w:val="24"/>
                <w:szCs w:val="24"/>
              </w:rPr>
            </w:pPr>
            <w:r>
              <w:rPr>
                <w:rFonts w:hint="eastAsia" w:cs="Times New Roman"/>
                <w:sz w:val="22"/>
              </w:rPr>
              <w:t>博士研究生</w:t>
            </w:r>
            <w:r>
              <w:rPr>
                <w:rFonts w:hint="eastAsia" w:ascii="宋体" w:hAnsi="宋体" w:eastAsia="宋体" w:cs="宋体"/>
                <w:b w:val="0"/>
                <w:bCs/>
                <w:sz w:val="24"/>
                <w:szCs w:val="24"/>
              </w:rPr>
              <mc:AlternateContent>
                <mc:Choice Requires="wps">
                  <w:drawing>
                    <wp:anchor distT="0" distB="0" distL="114300" distR="114300" simplePos="0" relativeHeight="251662336" behindDoc="0" locked="0" layoutInCell="1" allowOverlap="1">
                      <wp:simplePos x="0" y="0"/>
                      <wp:positionH relativeFrom="column">
                        <wp:posOffset>709930</wp:posOffset>
                      </wp:positionH>
                      <wp:positionV relativeFrom="paragraph">
                        <wp:posOffset>424180</wp:posOffset>
                      </wp:positionV>
                      <wp:extent cx="1262380" cy="405130"/>
                      <wp:effectExtent l="0" t="0" r="0" b="0"/>
                      <wp:wrapNone/>
                      <wp:docPr id="3" name="文本框 3"/>
                      <wp:cNvGraphicFramePr/>
                      <a:graphic xmlns:a="http://schemas.openxmlformats.org/drawingml/2006/main">
                        <a:graphicData uri="http://schemas.microsoft.com/office/word/2010/wordprocessingShape">
                          <wps:wsp>
                            <wps:cNvSpPr txBox="1"/>
                            <wps:spPr>
                              <a:xfrm>
                                <a:off x="5117465" y="8895715"/>
                                <a:ext cx="1262380"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0D8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33.4pt;height:31.9pt;width:99.4pt;z-index:251662336;mso-width-relative:page;mso-height-relative:page;" filled="f" stroked="f" coordsize="21600,21600" o:gfxdata="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09QU2QAAAAoBAAAPAAAAAAAA&#10;AAEAIAAAACIAAABkcnMvZG93bnJldi54bWxQSwECFAAUAAAACACHTuJAU9LyskoCAAByBAAADgAA&#10;AAAAAAABACAAAAAoAQAAZHJzL2Uyb0RvYy54bWxQSwUGAAAAAAYABgBZAQAA5AUAAAAA&#10;">
                      <v:fill on="f" focussize="0,0"/>
                      <v:stroke on="f" weight="0.5pt"/>
                      <v:imagedata o:title=""/>
                      <o:lock v:ext="edit" aspectratio="f"/>
                      <v:textbox>
                        <w:txbxContent>
                          <w:p w14:paraId="6CA0D8E0"/>
                        </w:txbxContent>
                      </v:textbox>
                    </v:shape>
                  </w:pict>
                </mc:Fallback>
              </mc:AlternateContent>
            </w:r>
          </w:p>
        </w:tc>
      </w:tr>
      <w:tr w14:paraId="2AE7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F6179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经济管理专业教师</w:t>
            </w:r>
          </w:p>
        </w:tc>
        <w:tc>
          <w:tcPr>
            <w:tcW w:w="5136" w:type="dxa"/>
            <w:vAlign w:val="center"/>
          </w:tcPr>
          <w:p w14:paraId="7B32B9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应用经济学类，管理科学与工程类，工商管理类，电子商务类，农林经济管理类，计算机科学与技术类，公共管理类，统计学类，数学类中商务智能与大数据管理</w:t>
            </w:r>
          </w:p>
        </w:tc>
        <w:tc>
          <w:tcPr>
            <w:tcW w:w="1337" w:type="dxa"/>
            <w:vAlign w:val="center"/>
          </w:tcPr>
          <w:p w14:paraId="194CD6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w:t>
            </w:r>
          </w:p>
        </w:tc>
        <w:tc>
          <w:tcPr>
            <w:tcW w:w="2073" w:type="dxa"/>
            <w:vAlign w:val="center"/>
          </w:tcPr>
          <w:p w14:paraId="14ACF312">
            <w:pPr>
              <w:jc w:val="center"/>
              <w:rPr>
                <w:rFonts w:hint="eastAsia" w:cs="Times New Roman"/>
                <w:sz w:val="22"/>
              </w:rPr>
            </w:pPr>
            <w:r>
              <w:rPr>
                <w:rFonts w:hint="eastAsia" w:cs="Times New Roman"/>
                <w:sz w:val="22"/>
              </w:rPr>
              <w:t>博士研究生</w:t>
            </w:r>
          </w:p>
        </w:tc>
      </w:tr>
      <w:tr w14:paraId="7CEA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16F124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计算机、电气专业教师</w:t>
            </w:r>
          </w:p>
        </w:tc>
        <w:tc>
          <w:tcPr>
            <w:tcW w:w="5136" w:type="dxa"/>
            <w:vAlign w:val="center"/>
          </w:tcPr>
          <w:p w14:paraId="3A4C62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计算机科学与技术类，软件工程类，网络空间安全类，电子科学与技术类，电气工程类，信息与通信工程类，控制科学与工程类，仪器科学与技术类，物理学类，光学工程类，材料科学与工程类，兵器科学与技术类，航空宇航科学与技术类，系统科学类，数学类中计算数学、计算物理与数值分析、商务智能与大数据管理、数据智能分析与应用、应用数学与计算科学、智能信息处理，统计学类中大数据科学与应用、大数据统计，教育学类中教育技术学、现代教育技术。如硕士专业对口，博士专业可放宽至生物学类、地理科学类</w:t>
            </w:r>
          </w:p>
        </w:tc>
        <w:tc>
          <w:tcPr>
            <w:tcW w:w="1337" w:type="dxa"/>
            <w:vAlign w:val="center"/>
          </w:tcPr>
          <w:p w14:paraId="598CAD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4</w:t>
            </w:r>
          </w:p>
        </w:tc>
        <w:tc>
          <w:tcPr>
            <w:tcW w:w="2073" w:type="dxa"/>
            <w:vAlign w:val="center"/>
          </w:tcPr>
          <w:p w14:paraId="02860335">
            <w:pPr>
              <w:jc w:val="center"/>
              <w:rPr>
                <w:rFonts w:hint="eastAsia" w:cs="Times New Roman"/>
                <w:sz w:val="22"/>
              </w:rPr>
            </w:pPr>
            <w:r>
              <w:rPr>
                <w:rFonts w:hint="eastAsia" w:cs="Times New Roman"/>
                <w:sz w:val="22"/>
              </w:rPr>
              <w:t>博士研究生</w:t>
            </w:r>
          </w:p>
        </w:tc>
      </w:tr>
      <w:tr w14:paraId="3B7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1606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机械机电、智能制造、机器人专业教师</w:t>
            </w:r>
          </w:p>
        </w:tc>
        <w:tc>
          <w:tcPr>
            <w:tcW w:w="5136" w:type="dxa"/>
            <w:vAlign w:val="center"/>
          </w:tcPr>
          <w:p w14:paraId="7F8BC5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auto"/>
                <w:sz w:val="28"/>
                <w:szCs w:val="28"/>
                <w:highlight w:val="none"/>
                <w:lang w:eastAsia="zh-CN"/>
              </w:rPr>
              <w:t>材料科学与工程类，电子科学与技术类，动力工程及工程热物理类，纺织科学与工程类，光学工程类，航空航天类，航空宇航科学与技术类，核工程类，环境科学与工程类，机械工程类，交通运输工程类，控制科学与工程类，力学类，能源动力类，农业工程类，轻工技术与工程类，冶金工程类，仪器科学与技术类，自动化类</w:t>
            </w:r>
          </w:p>
        </w:tc>
        <w:tc>
          <w:tcPr>
            <w:tcW w:w="1337" w:type="dxa"/>
            <w:vAlign w:val="center"/>
          </w:tcPr>
          <w:p w14:paraId="59B72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4</w:t>
            </w:r>
          </w:p>
        </w:tc>
        <w:tc>
          <w:tcPr>
            <w:tcW w:w="2073" w:type="dxa"/>
            <w:vAlign w:val="center"/>
          </w:tcPr>
          <w:p w14:paraId="073B8C75">
            <w:pPr>
              <w:jc w:val="center"/>
              <w:rPr>
                <w:rFonts w:hint="eastAsia" w:cs="Times New Roman"/>
                <w:sz w:val="22"/>
              </w:rPr>
            </w:pPr>
            <w:r>
              <w:rPr>
                <w:rFonts w:hint="eastAsia" w:cs="Times New Roman"/>
                <w:sz w:val="22"/>
              </w:rPr>
              <w:t>博士研究生</w:t>
            </w:r>
          </w:p>
        </w:tc>
      </w:tr>
      <w:tr w14:paraId="626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72EF2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化工专业</w:t>
            </w:r>
          </w:p>
          <w:p w14:paraId="6D66A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rPr>
              <w:t>教师</w:t>
            </w:r>
          </w:p>
        </w:tc>
        <w:tc>
          <w:tcPr>
            <w:tcW w:w="5136" w:type="dxa"/>
            <w:vAlign w:val="center"/>
          </w:tcPr>
          <w:p w14:paraId="47E36F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i w:val="0"/>
                <w:color w:val="auto"/>
                <w:sz w:val="28"/>
                <w:szCs w:val="28"/>
                <w:u w:val="none"/>
              </w:rPr>
              <w:t>化学工程与技术类，材料科学与工程类，化学类，冶金工程类，动力工程及工程热物理类，机械工程类，控制科学与工程类，电气工程类，信息与通信工程类</w:t>
            </w:r>
          </w:p>
        </w:tc>
        <w:tc>
          <w:tcPr>
            <w:tcW w:w="1337" w:type="dxa"/>
            <w:vAlign w:val="center"/>
          </w:tcPr>
          <w:p w14:paraId="0F516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6</w:t>
            </w:r>
          </w:p>
        </w:tc>
        <w:tc>
          <w:tcPr>
            <w:tcW w:w="2073" w:type="dxa"/>
            <w:vAlign w:val="center"/>
          </w:tcPr>
          <w:p w14:paraId="21B2283D">
            <w:pPr>
              <w:jc w:val="center"/>
              <w:rPr>
                <w:rFonts w:hint="eastAsia" w:cs="Times New Roman"/>
                <w:sz w:val="22"/>
              </w:rPr>
            </w:pPr>
            <w:r>
              <w:rPr>
                <w:rFonts w:hint="eastAsia" w:cs="Times New Roman"/>
                <w:sz w:val="22"/>
              </w:rPr>
              <w:t>博士研究生</w:t>
            </w:r>
          </w:p>
        </w:tc>
      </w:tr>
      <w:tr w14:paraId="704E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588DD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rPr>
              <w:t>体育教师</w:t>
            </w:r>
          </w:p>
        </w:tc>
        <w:tc>
          <w:tcPr>
            <w:tcW w:w="5136" w:type="dxa"/>
            <w:vAlign w:val="center"/>
          </w:tcPr>
          <w:p w14:paraId="049099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auto"/>
                <w:sz w:val="28"/>
                <w:szCs w:val="28"/>
                <w:highlight w:val="none"/>
                <w:lang w:val="en-US" w:eastAsia="zh-CN"/>
              </w:rPr>
              <w:t>体育学类</w:t>
            </w:r>
          </w:p>
        </w:tc>
        <w:tc>
          <w:tcPr>
            <w:tcW w:w="1337" w:type="dxa"/>
            <w:vAlign w:val="center"/>
          </w:tcPr>
          <w:p w14:paraId="5ABB0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1B4B5E2B">
            <w:pPr>
              <w:jc w:val="center"/>
              <w:rPr>
                <w:rFonts w:hint="eastAsia" w:cs="Times New Roman"/>
                <w:sz w:val="22"/>
              </w:rPr>
            </w:pPr>
            <w:r>
              <w:rPr>
                <w:rFonts w:hint="eastAsia" w:cs="Times New Roman"/>
                <w:sz w:val="22"/>
              </w:rPr>
              <w:t>博士研究生</w:t>
            </w:r>
          </w:p>
        </w:tc>
      </w:tr>
      <w:tr w14:paraId="487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39CEB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思政教师</w:t>
            </w:r>
          </w:p>
        </w:tc>
        <w:tc>
          <w:tcPr>
            <w:tcW w:w="5136" w:type="dxa"/>
            <w:vAlign w:val="center"/>
          </w:tcPr>
          <w:p w14:paraId="72D3A7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i w:val="0"/>
                <w:color w:val="auto"/>
                <w:kern w:val="0"/>
                <w:sz w:val="28"/>
                <w:szCs w:val="28"/>
                <w:u w:val="none"/>
                <w:lang w:val="en-US" w:eastAsia="zh-CN" w:bidi="ar"/>
              </w:rPr>
              <w:t>哲学类，政治学类，社会学类，马克思主义理论类</w:t>
            </w:r>
          </w:p>
        </w:tc>
        <w:tc>
          <w:tcPr>
            <w:tcW w:w="1337" w:type="dxa"/>
            <w:vAlign w:val="center"/>
          </w:tcPr>
          <w:p w14:paraId="51D7A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0186AEAA">
            <w:pPr>
              <w:jc w:val="center"/>
              <w:rPr>
                <w:rFonts w:hint="eastAsia" w:cs="Times New Roman"/>
                <w:sz w:val="22"/>
              </w:rPr>
            </w:pPr>
            <w:r>
              <w:rPr>
                <w:rFonts w:hint="eastAsia" w:cs="Times New Roman"/>
                <w:sz w:val="22"/>
              </w:rPr>
              <w:t>博士研究生</w:t>
            </w:r>
          </w:p>
        </w:tc>
      </w:tr>
      <w:tr w14:paraId="515C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AD14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语文教师</w:t>
            </w:r>
          </w:p>
        </w:tc>
        <w:tc>
          <w:tcPr>
            <w:tcW w:w="5136" w:type="dxa"/>
            <w:vAlign w:val="center"/>
          </w:tcPr>
          <w:p w14:paraId="3A18FE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中国语言文学类。如硕士专业对口，博士专业可放宽至教育学类、政治学类、新闻传播学类、中国史类</w:t>
            </w:r>
          </w:p>
        </w:tc>
        <w:tc>
          <w:tcPr>
            <w:tcW w:w="1337" w:type="dxa"/>
            <w:vAlign w:val="center"/>
          </w:tcPr>
          <w:p w14:paraId="4D57C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639D16D5">
            <w:pPr>
              <w:jc w:val="center"/>
              <w:rPr>
                <w:rFonts w:hint="eastAsia" w:cs="Times New Roman"/>
                <w:sz w:val="22"/>
              </w:rPr>
            </w:pPr>
            <w:r>
              <w:rPr>
                <w:rFonts w:hint="eastAsia" w:cs="Times New Roman"/>
                <w:sz w:val="22"/>
              </w:rPr>
              <w:t>博士研究生</w:t>
            </w:r>
          </w:p>
        </w:tc>
      </w:tr>
      <w:tr w14:paraId="2D31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6E2DD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数学教师</w:t>
            </w:r>
          </w:p>
        </w:tc>
        <w:tc>
          <w:tcPr>
            <w:tcW w:w="5136" w:type="dxa"/>
            <w:vAlign w:val="center"/>
          </w:tcPr>
          <w:p w14:paraId="322D7E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数学类。如硕士专业对口，博士专业可放宽至教育学类</w:t>
            </w:r>
          </w:p>
        </w:tc>
        <w:tc>
          <w:tcPr>
            <w:tcW w:w="1337" w:type="dxa"/>
            <w:vAlign w:val="center"/>
          </w:tcPr>
          <w:p w14:paraId="6789A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26D78BAA">
            <w:pPr>
              <w:jc w:val="center"/>
              <w:rPr>
                <w:rFonts w:hint="eastAsia" w:cs="Times New Roman"/>
                <w:sz w:val="22"/>
              </w:rPr>
            </w:pPr>
            <w:r>
              <w:rPr>
                <w:rFonts w:hint="eastAsia" w:cs="Times New Roman"/>
                <w:sz w:val="22"/>
              </w:rPr>
              <w:t>博士研究生</w:t>
            </w:r>
          </w:p>
        </w:tc>
      </w:tr>
      <w:tr w14:paraId="0840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2204C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职业教育研究员</w:t>
            </w:r>
          </w:p>
        </w:tc>
        <w:tc>
          <w:tcPr>
            <w:tcW w:w="5136" w:type="dxa"/>
            <w:vAlign w:val="center"/>
          </w:tcPr>
          <w:p w14:paraId="76C4B7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教育学类中职业技术教育学、教育管理与政策（研究方向为职业教育）</w:t>
            </w:r>
          </w:p>
        </w:tc>
        <w:tc>
          <w:tcPr>
            <w:tcW w:w="1337" w:type="dxa"/>
            <w:vAlign w:val="center"/>
          </w:tcPr>
          <w:p w14:paraId="55D29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w:t>
            </w:r>
          </w:p>
        </w:tc>
        <w:tc>
          <w:tcPr>
            <w:tcW w:w="2073" w:type="dxa"/>
            <w:vAlign w:val="center"/>
          </w:tcPr>
          <w:p w14:paraId="23FA038F">
            <w:pPr>
              <w:jc w:val="center"/>
              <w:rPr>
                <w:rFonts w:hint="eastAsia" w:cs="Times New Roman"/>
                <w:sz w:val="22"/>
              </w:rPr>
            </w:pPr>
            <w:r>
              <w:rPr>
                <w:rFonts w:hint="eastAsia" w:cs="Times New Roman"/>
                <w:sz w:val="22"/>
              </w:rPr>
              <w:t>博士研究生</w:t>
            </w:r>
          </w:p>
        </w:tc>
      </w:tr>
      <w:tr w14:paraId="40CB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center"/>
          </w:tcPr>
          <w:p w14:paraId="43A4F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p>
        </w:tc>
        <w:tc>
          <w:tcPr>
            <w:tcW w:w="5136" w:type="dxa"/>
            <w:vAlign w:val="center"/>
          </w:tcPr>
          <w:p w14:paraId="19EAF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37" w:type="dxa"/>
            <w:vAlign w:val="center"/>
          </w:tcPr>
          <w:p w14:paraId="04C20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kern w:val="0"/>
                <w:sz w:val="28"/>
                <w:szCs w:val="28"/>
                <w:u w:val="none"/>
                <w:lang w:val="en-US" w:eastAsia="zh-CN" w:bidi="ar"/>
              </w:rPr>
            </w:pPr>
          </w:p>
        </w:tc>
        <w:tc>
          <w:tcPr>
            <w:tcW w:w="2073" w:type="dxa"/>
            <w:vAlign w:val="top"/>
          </w:tcPr>
          <w:p w14:paraId="046F519C">
            <w:pPr>
              <w:jc w:val="both"/>
              <w:rPr>
                <w:rFonts w:hint="eastAsia" w:cs="Times New Roman"/>
                <w:sz w:val="22"/>
              </w:rPr>
            </w:pPr>
          </w:p>
        </w:tc>
      </w:tr>
    </w:tbl>
    <w:p w14:paraId="78B8E48B">
      <w:pPr>
        <w:rPr>
          <w:rFonts w:asciiTheme="minorEastAsia" w:hAnsiTheme="minorEastAsia"/>
          <w:sz w:val="24"/>
        </w:rPr>
      </w:pPr>
    </w:p>
    <w:p w14:paraId="14E921CE">
      <w:pPr>
        <w:rPr>
          <w:rFonts w:asciiTheme="minorEastAsia" w:hAnsiTheme="minorEastAsia"/>
          <w:sz w:val="24"/>
        </w:rPr>
      </w:pPr>
    </w:p>
    <w:p w14:paraId="0055A57A">
      <w:pPr>
        <w:rPr>
          <w:rFonts w:asciiTheme="minorEastAsia" w:hAnsiTheme="minorEastAsia"/>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6" name="文本框 6"/>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419FA">
                            <w:pPr>
                              <w:rPr>
                                <w:rFonts w:hint="default" w:eastAsiaTheme="minorEastAsia"/>
                                <w:highlight w:val="red"/>
                                <w:lang w:val="en-US" w:eastAsia="zh-CN"/>
                              </w:rPr>
                            </w:pPr>
                          </w:p>
                          <w:p w14:paraId="62B4F0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63360;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DzzNbaAAAACgEAAA8AAAAAAAAA&#10;AQAgAAAAIgAAAGRycy9kb3ducmV2LnhtbFBLAQIUABQAAAAIAIdO4kBB30SrSAIAAHEEAAAOAAAA&#10;AAAAAAEAIAAAACkBAABkcnMvZTJvRG9jLnhtbFBLBQYAAAAABgAGAFkBAADjBQAAAAA=&#10;">
                <v:fill on="f" focussize="0,0"/>
                <v:stroke on="f" weight="0.5pt"/>
                <v:imagedata o:title=""/>
                <o:lock v:ext="edit" aspectratio="f"/>
                <v:textbox>
                  <w:txbxContent>
                    <w:p w14:paraId="7F6419FA">
                      <w:pPr>
                        <w:rPr>
                          <w:rFonts w:hint="default" w:eastAsiaTheme="minorEastAsia"/>
                          <w:highlight w:val="red"/>
                          <w:lang w:val="en-US" w:eastAsia="zh-CN"/>
                        </w:rPr>
                      </w:pPr>
                    </w:p>
                    <w:p w14:paraId="62B4F091"/>
                  </w:txbxContent>
                </v:textbox>
              </v:shape>
            </w:pict>
          </mc:Fallback>
        </mc:AlternateContent>
      </w:r>
    </w:p>
    <w:p w14:paraId="04E4FDF0">
      <w:pPr>
        <w:rPr>
          <w:rFonts w:asciiTheme="minorEastAsia" w:hAnsiTheme="minorEastAsia"/>
          <w:sz w:val="24"/>
        </w:rPr>
      </w:pPr>
    </w:p>
    <w:p w14:paraId="526726C5">
      <w:pPr>
        <w:rPr>
          <w:rFonts w:asciiTheme="minorEastAsia" w:hAnsiTheme="minorEastAsia"/>
          <w:sz w:val="24"/>
        </w:rPr>
      </w:pPr>
    </w:p>
    <w:p w14:paraId="416FCD10">
      <w:pPr>
        <w:rPr>
          <w:rFonts w:asciiTheme="minorEastAsia" w:hAnsiTheme="minorEastAsia"/>
          <w:sz w:val="24"/>
        </w:rPr>
      </w:pPr>
    </w:p>
    <w:p w14:paraId="150EF4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8F116">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lang w:val="en-US" w:eastAsia="zh-CN"/>
                              </w:rPr>
                              <w:t>电子科技大学长三角研究院</w:t>
                            </w:r>
                          </w:p>
                          <w:p w14:paraId="2737BA6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65408;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JJMR2wAAAAoBAAAPAAAAAAAAAAEAIAAAACIAAABk&#10;cnMvZG93bnJldi54bWxQSwECFAAUAAAACACHTuJAf5t6MzwCAABmBAAADgAAAAAAAAABACAAAAAq&#10;AQAAZHJzL2Uyb0RvYy54bWxQSwUGAAAAAAYABgBZAQAA2AUAAAAA&#10;">
                <v:fill on="f" focussize="0,0"/>
                <v:stroke on="f" weight="0.5pt"/>
                <v:imagedata o:title=""/>
                <o:lock v:ext="edit" aspectratio="f"/>
                <v:textbox>
                  <w:txbxContent>
                    <w:p w14:paraId="4578F116">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lang w:val="en-US" w:eastAsia="zh-CN"/>
                        </w:rPr>
                        <w:t>电子科技大学长三角研究院</w:t>
                      </w:r>
                    </w:p>
                    <w:p w14:paraId="2737BA62"/>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3516"/>
        <w:gridCol w:w="1855"/>
        <w:gridCol w:w="3175"/>
      </w:tblGrid>
      <w:tr w14:paraId="67EA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6" w:type="dxa"/>
            <w:vAlign w:val="top"/>
          </w:tcPr>
          <w:p w14:paraId="495CEF95">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546" w:type="dxa"/>
            <w:gridSpan w:val="3"/>
            <w:vAlign w:val="top"/>
          </w:tcPr>
          <w:p w14:paraId="304BB3BF">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电子科技大学长三角研究院</w:t>
            </w:r>
          </w:p>
        </w:tc>
      </w:tr>
      <w:tr w14:paraId="1274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6EA07B2A">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546" w:type="dxa"/>
            <w:gridSpan w:val="3"/>
            <w:vAlign w:val="top"/>
          </w:tcPr>
          <w:p w14:paraId="1E29FF74">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浙江省衢州市柯城区成电路1号</w:t>
            </w:r>
          </w:p>
        </w:tc>
      </w:tr>
      <w:tr w14:paraId="1572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5009DFD5">
            <w:pPr>
              <w:pStyle w:val="16"/>
              <w:widowControl w:val="0"/>
              <w:spacing w:line="240" w:lineRule="auto"/>
              <w:jc w:val="both"/>
              <w:rPr>
                <w:rFonts w:hint="eastAsia" w:ascii="宋体" w:hAnsi="宋体" w:eastAsia="宋体" w:cs="宋体"/>
                <w:b/>
                <w:bCs/>
                <w:sz w:val="28"/>
                <w:szCs w:val="28"/>
                <w:lang w:val="en-US" w:eastAsia="zh-CN"/>
              </w:rPr>
            </w:pPr>
          </w:p>
          <w:p w14:paraId="260D142A">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7BD28096">
            <w:pPr>
              <w:pStyle w:val="16"/>
              <w:widowControl w:val="0"/>
              <w:jc w:val="center"/>
              <w:rPr>
                <w:rFonts w:hint="eastAsia" w:ascii="宋体" w:hAnsi="宋体" w:eastAsia="宋体" w:cs="宋体"/>
                <w:b/>
                <w:bCs/>
                <w:sz w:val="28"/>
                <w:szCs w:val="28"/>
                <w:vertAlign w:val="baseline"/>
              </w:rPr>
            </w:pPr>
          </w:p>
        </w:tc>
        <w:tc>
          <w:tcPr>
            <w:tcW w:w="8546" w:type="dxa"/>
            <w:gridSpan w:val="3"/>
            <w:vAlign w:val="top"/>
          </w:tcPr>
          <w:p w14:paraId="3BFC9EF8">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eastAsia" w:ascii="仿宋_GB2312" w:hAnsi="Times New Roman" w:eastAsia="仿宋_GB2312"/>
                <w:spacing w:val="2"/>
                <w:lang w:val="en-US" w:eastAsia="zh-CN"/>
              </w:rPr>
              <w:t>电子科技大学长三角研究院(衢州)是衢州市人民政府和电子科技大学共同创办的、具有事业法人性质的校地合作科研机构。研究院于2020年1月5日签约，2020年4月15日揭牌。研究院正努力在电子信息等领域建成全国一流、国际先进的集科研、成果转化、科研育人和专业技术培训等于一体的创新创业平台。</w:t>
            </w:r>
          </w:p>
          <w:p w14:paraId="2A6614EB">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eastAsia" w:ascii="仿宋_GB2312" w:hAnsi="Times New Roman" w:eastAsia="仿宋_GB2312"/>
                <w:spacing w:val="2"/>
                <w:lang w:val="en-US" w:eastAsia="zh-CN"/>
              </w:rPr>
              <w:t>研究院传承着电子科技大学“求实求真、大气大为”的校训，紧扣无线电与智能感知、人工智能、数字健康、新材料、集成电路等关键领域，创建“8研究所N中心N团队”的协同创新体系。在引育高层次人才、攻克“卡脖子”技术、转化高科技成果、建设高能级平台、吸附高质量产业等方面贡献人才科创力量。</w:t>
            </w:r>
          </w:p>
          <w:p w14:paraId="6A561A84">
            <w:pPr>
              <w:pStyle w:val="3"/>
              <w:overflowPunct w:val="0"/>
              <w:spacing w:line="400" w:lineRule="exact"/>
              <w:ind w:left="0" w:firstLine="488" w:firstLineChars="200"/>
              <w:jc w:val="both"/>
              <w:rPr>
                <w:rFonts w:hint="default" w:ascii="仿宋_GB2312" w:hAnsi="Times New Roman" w:eastAsia="仿宋_GB2312"/>
                <w:spacing w:val="2"/>
                <w:lang w:val="en-US" w:eastAsia="zh-CN"/>
              </w:rPr>
            </w:pPr>
            <w:r>
              <w:rPr>
                <w:rFonts w:hint="eastAsia" w:ascii="仿宋_GB2312" w:hAnsi="Times New Roman" w:eastAsia="仿宋_GB2312"/>
                <w:spacing w:val="2"/>
                <w:lang w:val="en-US" w:eastAsia="zh-CN"/>
              </w:rPr>
              <w:t>研究院地处钱塘江源头、“浙闽赣皖”四省边际中心城市，全国文明城市、国际花园城市、世界长寿之都——衢州，人杰地灵，宜居宜业，诚邀海内外优秀人才加盟。</w:t>
            </w:r>
          </w:p>
        </w:tc>
      </w:tr>
      <w:tr w14:paraId="46F3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3895D816">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54B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4611ECB3">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3516" w:type="dxa"/>
            <w:vAlign w:val="top"/>
          </w:tcPr>
          <w:p w14:paraId="627AE78C">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855" w:type="dxa"/>
            <w:vAlign w:val="top"/>
          </w:tcPr>
          <w:p w14:paraId="61848642">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3175" w:type="dxa"/>
            <w:vAlign w:val="top"/>
          </w:tcPr>
          <w:p w14:paraId="3A69ABD8">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39E8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385E1D7C">
            <w:pPr>
              <w:jc w:val="center"/>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科研岗位</w:t>
            </w:r>
          </w:p>
        </w:tc>
        <w:tc>
          <w:tcPr>
            <w:tcW w:w="3516" w:type="dxa"/>
            <w:vAlign w:val="top"/>
          </w:tcPr>
          <w:p w14:paraId="41A7DAFE">
            <w:pPr>
              <w:jc w:val="left"/>
              <w:rPr>
                <w:rFonts w:hint="default" w:ascii="宋体" w:hAnsi="宋体" w:eastAsia="宋体" w:cs="宋体"/>
                <w:b w:val="0"/>
                <w:bCs/>
                <w:sz w:val="24"/>
                <w:szCs w:val="24"/>
                <w:lang w:val="en-US" w:eastAsia="zh-CN"/>
              </w:rPr>
            </w:pPr>
            <w:r>
              <w:rPr>
                <w:rFonts w:hint="eastAsia" w:ascii="仿宋_GB2312" w:hAnsi="仿宋_GB2312" w:eastAsia="仿宋_GB2312" w:cs="仿宋_GB2312"/>
                <w:sz w:val="32"/>
                <w:szCs w:val="32"/>
                <w:lang w:val="en-US" w:eastAsia="zh-CN"/>
              </w:rPr>
              <w:t>信息与通信工程、计算机科学与技术、软件工程、人工智能</w:t>
            </w:r>
          </w:p>
        </w:tc>
        <w:tc>
          <w:tcPr>
            <w:tcW w:w="1855" w:type="dxa"/>
            <w:vAlign w:val="center"/>
          </w:tcPr>
          <w:p w14:paraId="663F1CD9">
            <w:pPr>
              <w:pStyle w:val="18"/>
              <w:widowControl w:val="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若干</w:t>
            </w:r>
          </w:p>
        </w:tc>
        <w:tc>
          <w:tcPr>
            <w:tcW w:w="3175" w:type="dxa"/>
            <w:vAlign w:val="top"/>
          </w:tcPr>
          <w:p w14:paraId="16890FA8">
            <w:pPr>
              <w:jc w:val="both"/>
              <w:rPr>
                <w:rFonts w:hint="eastAsia" w:ascii="宋体" w:hAnsi="宋体" w:eastAsia="宋体" w:cs="宋体"/>
                <w:b w:val="0"/>
                <w:bCs/>
                <w:sz w:val="24"/>
                <w:szCs w:val="24"/>
                <w:vertAlign w:val="baseline"/>
                <w:lang w:val="en-US" w:eastAsia="zh-CN"/>
              </w:rPr>
            </w:pPr>
            <w:r>
              <w:rPr>
                <w:rFonts w:hint="eastAsia" w:ascii="仿宋_GB2312" w:hAnsi="仿宋_GB2312" w:eastAsia="仿宋_GB2312" w:cs="仿宋_GB2312"/>
                <w:sz w:val="32"/>
                <w:szCs w:val="32"/>
                <w:lang w:val="en-US" w:eastAsia="zh-CN"/>
              </w:rPr>
              <w:t>博士研究生，待遇35-45万</w:t>
            </w:r>
          </w:p>
        </w:tc>
      </w:tr>
      <w:tr w14:paraId="41E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6192CE0E">
            <w:pPr>
              <w:jc w:val="center"/>
              <w:rPr>
                <w:rStyle w:val="17"/>
                <w:rFonts w:hint="eastAsia" w:ascii="宋体" w:hAnsi="宋体" w:eastAsia="宋体" w:cs="宋体"/>
                <w:b w:val="0"/>
                <w:bCs/>
                <w:sz w:val="28"/>
                <w:szCs w:val="28"/>
                <w:lang w:val="en-US" w:eastAsia="zh-CN"/>
              </w:rPr>
            </w:pPr>
          </w:p>
        </w:tc>
        <w:tc>
          <w:tcPr>
            <w:tcW w:w="3516" w:type="dxa"/>
            <w:vAlign w:val="top"/>
          </w:tcPr>
          <w:p w14:paraId="68635180">
            <w:pPr>
              <w:jc w:val="left"/>
              <w:rPr>
                <w:rFonts w:hint="eastAsia" w:ascii="宋体" w:hAnsi="宋体" w:eastAsia="宋体" w:cs="宋体"/>
                <w:b w:val="0"/>
                <w:bCs/>
                <w:sz w:val="24"/>
                <w:szCs w:val="24"/>
                <w:lang w:val="en-US" w:eastAsia="zh-CN"/>
              </w:rPr>
            </w:pPr>
          </w:p>
        </w:tc>
        <w:tc>
          <w:tcPr>
            <w:tcW w:w="1855" w:type="dxa"/>
            <w:vAlign w:val="center"/>
          </w:tcPr>
          <w:p w14:paraId="6FB3618B">
            <w:pPr>
              <w:pStyle w:val="18"/>
              <w:widowControl w:val="0"/>
              <w:rPr>
                <w:rFonts w:hint="eastAsia" w:ascii="宋体" w:hAnsi="宋体" w:eastAsia="宋体" w:cs="宋体"/>
                <w:b w:val="0"/>
                <w:bCs/>
                <w:sz w:val="28"/>
                <w:szCs w:val="28"/>
                <w:lang w:val="en-US" w:eastAsia="zh-CN"/>
              </w:rPr>
            </w:pPr>
          </w:p>
        </w:tc>
        <w:tc>
          <w:tcPr>
            <w:tcW w:w="3175" w:type="dxa"/>
            <w:vAlign w:val="top"/>
          </w:tcPr>
          <w:p w14:paraId="0B31424E">
            <w:pPr>
              <w:jc w:val="both"/>
              <w:rPr>
                <w:rStyle w:val="17"/>
                <w:rFonts w:hint="eastAsia" w:ascii="宋体" w:hAnsi="宋体" w:eastAsia="宋体" w:cs="宋体"/>
                <w:b w:val="0"/>
                <w:bCs/>
                <w:sz w:val="24"/>
                <w:szCs w:val="24"/>
                <w:lang w:val="en-US" w:eastAsia="zh-CN"/>
              </w:rPr>
            </w:pPr>
          </w:p>
        </w:tc>
      </w:tr>
      <w:tr w14:paraId="04B5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782BCD62">
            <w:pPr>
              <w:jc w:val="center"/>
              <w:rPr>
                <w:rStyle w:val="17"/>
                <w:rFonts w:hint="eastAsia" w:ascii="宋体" w:hAnsi="宋体" w:eastAsia="宋体" w:cs="宋体"/>
                <w:b w:val="0"/>
                <w:bCs/>
                <w:sz w:val="28"/>
                <w:szCs w:val="28"/>
                <w:lang w:val="en-US" w:eastAsia="zh-CN"/>
              </w:rPr>
            </w:pPr>
          </w:p>
        </w:tc>
        <w:tc>
          <w:tcPr>
            <w:tcW w:w="3516" w:type="dxa"/>
            <w:vAlign w:val="top"/>
          </w:tcPr>
          <w:p w14:paraId="3827E2CA">
            <w:pPr>
              <w:jc w:val="left"/>
              <w:rPr>
                <w:rFonts w:hint="eastAsia" w:ascii="宋体" w:hAnsi="宋体" w:eastAsia="宋体" w:cs="宋体"/>
                <w:b w:val="0"/>
                <w:bCs/>
                <w:sz w:val="24"/>
                <w:szCs w:val="24"/>
                <w:lang w:val="en-US" w:eastAsia="zh-CN"/>
              </w:rPr>
            </w:pPr>
          </w:p>
        </w:tc>
        <w:tc>
          <w:tcPr>
            <w:tcW w:w="1855" w:type="dxa"/>
            <w:vAlign w:val="center"/>
          </w:tcPr>
          <w:p w14:paraId="176D08D9">
            <w:pPr>
              <w:pStyle w:val="18"/>
              <w:widowControl w:val="0"/>
              <w:rPr>
                <w:rFonts w:hint="eastAsia" w:ascii="宋体" w:hAnsi="宋体" w:eastAsia="宋体" w:cs="宋体"/>
                <w:b w:val="0"/>
                <w:bCs/>
                <w:sz w:val="28"/>
                <w:szCs w:val="28"/>
                <w:lang w:val="en-US" w:eastAsia="zh-CN"/>
              </w:rPr>
            </w:pPr>
          </w:p>
        </w:tc>
        <w:tc>
          <w:tcPr>
            <w:tcW w:w="3175" w:type="dxa"/>
            <w:vAlign w:val="top"/>
          </w:tcPr>
          <w:p w14:paraId="43EAE727">
            <w:pPr>
              <w:jc w:val="both"/>
              <w:rPr>
                <w:rStyle w:val="17"/>
                <w:rFonts w:hint="eastAsia" w:ascii="宋体" w:hAnsi="宋体" w:eastAsia="宋体" w:cs="宋体"/>
                <w:b w:val="0"/>
                <w:bCs/>
                <w:sz w:val="24"/>
                <w:szCs w:val="24"/>
              </w:rPr>
            </w:pPr>
            <w:r>
              <w:rPr>
                <w:rFonts w:hint="eastAsia" w:ascii="宋体" w:hAnsi="宋体" w:eastAsia="宋体" w:cs="宋体"/>
                <w:b w:val="0"/>
                <w:bCs/>
                <w:sz w:val="24"/>
                <w:szCs w:val="24"/>
              </w:rPr>
              <mc:AlternateContent>
                <mc:Choice Requires="wps">
                  <w:drawing>
                    <wp:anchor distT="0" distB="0" distL="114300" distR="114300" simplePos="0" relativeHeight="251666432" behindDoc="0" locked="0" layoutInCell="1" allowOverlap="1">
                      <wp:simplePos x="0" y="0"/>
                      <wp:positionH relativeFrom="column">
                        <wp:posOffset>709930</wp:posOffset>
                      </wp:positionH>
                      <wp:positionV relativeFrom="paragraph">
                        <wp:posOffset>424180</wp:posOffset>
                      </wp:positionV>
                      <wp:extent cx="1262380" cy="405130"/>
                      <wp:effectExtent l="0" t="0" r="0" b="0"/>
                      <wp:wrapNone/>
                      <wp:docPr id="9" name="文本框 9"/>
                      <wp:cNvGraphicFramePr/>
                      <a:graphic xmlns:a="http://schemas.openxmlformats.org/drawingml/2006/main">
                        <a:graphicData uri="http://schemas.microsoft.com/office/word/2010/wordprocessingShape">
                          <wps:wsp>
                            <wps:cNvSpPr txBox="1"/>
                            <wps:spPr>
                              <a:xfrm>
                                <a:off x="5117465" y="8895715"/>
                                <a:ext cx="1262380"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4622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33.4pt;height:31.9pt;width:99.4pt;z-index:251666432;mso-width-relative:page;mso-height-relative:page;" filled="f" stroked="f" coordsize="21600,21600" o:gfxdata="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dPUFNkAAAAKAQAADwAAAAAA&#10;AAABACAAAAAiAAAAZHJzL2Rvd25yZXYueG1sUEsBAhQAFAAAAAgAh07iQAnfgdVLAgAAcgQAAA4A&#10;AAAAAAAAAQAgAAAAKAEAAGRycy9lMm9Eb2MueG1sUEsFBgAAAAAGAAYAWQEAAOUFAAAAAA==&#10;">
                      <v:fill on="f" focussize="0,0"/>
                      <v:stroke on="f" weight="0.5pt"/>
                      <v:imagedata o:title=""/>
                      <o:lock v:ext="edit" aspectratio="f"/>
                      <v:textbox>
                        <w:txbxContent>
                          <w:p w14:paraId="38346228"/>
                        </w:txbxContent>
                      </v:textbox>
                    </v:shape>
                  </w:pict>
                </mc:Fallback>
              </mc:AlternateContent>
            </w:r>
          </w:p>
        </w:tc>
      </w:tr>
    </w:tbl>
    <w:p w14:paraId="756033B8">
      <w:pPr>
        <w:rPr>
          <w:rFonts w:asciiTheme="minorEastAsia" w:hAnsiTheme="minorEastAsia"/>
          <w:sz w:val="24"/>
        </w:rPr>
      </w:pPr>
    </w:p>
    <w:p w14:paraId="6A8E1CC5">
      <w:pPr>
        <w:rPr>
          <w:rFonts w:asciiTheme="minorEastAsia" w:hAnsiTheme="minorEastAsia"/>
          <w:sz w:val="24"/>
        </w:rPr>
      </w:pPr>
    </w:p>
    <w:p w14:paraId="5B56CCD2">
      <w:pPr>
        <w:rPr>
          <w:rFonts w:asciiTheme="minorEastAsia" w:hAnsiTheme="minorEastAsia"/>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10" name="文本框 10"/>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955BB">
                            <w:pPr>
                              <w:rPr>
                                <w:rFonts w:hint="default" w:eastAsiaTheme="minorEastAsia"/>
                                <w:highlight w:val="red"/>
                                <w:lang w:val="en-US" w:eastAsia="zh-CN"/>
                              </w:rPr>
                            </w:pPr>
                          </w:p>
                          <w:p w14:paraId="50096C5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67456;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88zW2gAAAAoBAAAPAAAAAAAA&#10;AAEAIAAAACIAAABkcnMvZG93bnJldi54bWxQSwECFAAUAAAACACHTuJAkTeqmEkCAABzBAAADgAA&#10;AAAAAAABACAAAAApAQAAZHJzL2Uyb0RvYy54bWxQSwUGAAAAAAYABgBZAQAA5AUAAAAA&#10;">
                <v:fill on="f" focussize="0,0"/>
                <v:stroke on="f" weight="0.5pt"/>
                <v:imagedata o:title=""/>
                <o:lock v:ext="edit" aspectratio="f"/>
                <v:textbox>
                  <w:txbxContent>
                    <w:p w14:paraId="64F955BB">
                      <w:pPr>
                        <w:rPr>
                          <w:rFonts w:hint="default" w:eastAsiaTheme="minorEastAsia"/>
                          <w:highlight w:val="red"/>
                          <w:lang w:val="en-US" w:eastAsia="zh-CN"/>
                        </w:rPr>
                      </w:pPr>
                    </w:p>
                    <w:p w14:paraId="50096C56"/>
                  </w:txbxContent>
                </v:textbox>
              </v:shape>
            </w:pict>
          </mc:Fallback>
        </mc:AlternateContent>
      </w:r>
    </w:p>
    <w:p w14:paraId="6755C2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68480"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12" name="文本框 12"/>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1613E">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衢州化工新材料创新研究院</w:t>
                            </w:r>
                          </w:p>
                          <w:p w14:paraId="3B1EDD1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68480;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JJMR2wAAAAoBAAAPAAAAAAAAAAEAIAAAACIAAABk&#10;cnMvZG93bnJldi54bWxQSwECFAAUAAAACACHTuJA9ukTODwCAABoBAAADgAAAAAAAAABACAAAAAq&#10;AQAAZHJzL2Uyb0RvYy54bWxQSwUGAAAAAAYABgBZAQAA2AUAAAAA&#10;">
                <v:fill on="f" focussize="0,0"/>
                <v:stroke on="f" weight="0.5pt"/>
                <v:imagedata o:title=""/>
                <o:lock v:ext="edit" aspectratio="f"/>
                <v:textbox>
                  <w:txbxContent>
                    <w:p w14:paraId="1111613E">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衢州化工新材料创新研究院</w:t>
                      </w:r>
                    </w:p>
                    <w:p w14:paraId="3B1EDD1A"/>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3516"/>
        <w:gridCol w:w="1855"/>
        <w:gridCol w:w="3175"/>
      </w:tblGrid>
      <w:tr w14:paraId="7BB1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6" w:type="dxa"/>
            <w:vAlign w:val="top"/>
          </w:tcPr>
          <w:p w14:paraId="0DF5D324">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546" w:type="dxa"/>
            <w:gridSpan w:val="3"/>
            <w:vAlign w:val="top"/>
          </w:tcPr>
          <w:p w14:paraId="16242BCB">
            <w:pPr>
              <w:pStyle w:val="16"/>
              <w:widowControl w:val="0"/>
              <w:jc w:val="center"/>
              <w:rPr>
                <w:rFonts w:hint="default" w:ascii="宋体" w:hAnsi="宋体" w:eastAsia="宋体" w:cs="宋体"/>
                <w:sz w:val="28"/>
                <w:szCs w:val="28"/>
                <w:lang w:val="en-US" w:eastAsia="zh-CN" w:bidi="ar-SA"/>
              </w:rPr>
            </w:pPr>
            <w:r>
              <w:rPr>
                <w:rFonts w:hint="default" w:ascii="宋体" w:hAnsi="宋体" w:eastAsia="宋体" w:cs="宋体"/>
                <w:sz w:val="28"/>
                <w:szCs w:val="28"/>
                <w:lang w:val="en-US" w:eastAsia="zh-CN" w:bidi="ar-SA"/>
              </w:rPr>
              <w:t>衢州化工新材料创新研究院</w:t>
            </w:r>
          </w:p>
        </w:tc>
      </w:tr>
      <w:tr w14:paraId="714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6ED86DA6">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546" w:type="dxa"/>
            <w:gridSpan w:val="3"/>
            <w:vAlign w:val="top"/>
          </w:tcPr>
          <w:p w14:paraId="64E3A5A4">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浙江省衢州市柯城区浙大路99号</w:t>
            </w:r>
          </w:p>
        </w:tc>
      </w:tr>
      <w:tr w14:paraId="4CFE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4662F086">
            <w:pPr>
              <w:pStyle w:val="16"/>
              <w:widowControl w:val="0"/>
              <w:spacing w:line="240" w:lineRule="auto"/>
              <w:jc w:val="both"/>
              <w:rPr>
                <w:rFonts w:hint="eastAsia" w:ascii="宋体" w:hAnsi="宋体" w:eastAsia="宋体" w:cs="宋体"/>
                <w:b/>
                <w:bCs/>
                <w:sz w:val="28"/>
                <w:szCs w:val="28"/>
                <w:lang w:val="en-US" w:eastAsia="zh-CN"/>
              </w:rPr>
            </w:pPr>
          </w:p>
          <w:p w14:paraId="64F448CD">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0FDE44CD">
            <w:pPr>
              <w:pStyle w:val="16"/>
              <w:widowControl w:val="0"/>
              <w:jc w:val="center"/>
              <w:rPr>
                <w:rFonts w:hint="eastAsia" w:ascii="宋体" w:hAnsi="宋体" w:eastAsia="宋体" w:cs="宋体"/>
                <w:b/>
                <w:bCs/>
                <w:sz w:val="28"/>
                <w:szCs w:val="28"/>
                <w:vertAlign w:val="baseline"/>
              </w:rPr>
            </w:pPr>
          </w:p>
        </w:tc>
        <w:tc>
          <w:tcPr>
            <w:tcW w:w="8546" w:type="dxa"/>
            <w:gridSpan w:val="3"/>
            <w:vAlign w:val="top"/>
          </w:tcPr>
          <w:p w14:paraId="549AC1AE">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default" w:ascii="仿宋_GB2312" w:hAnsi="Times New Roman" w:eastAsia="仿宋_GB2312"/>
                <w:spacing w:val="2"/>
                <w:lang w:val="en-US" w:eastAsia="zh-CN"/>
              </w:rPr>
              <w:t>衢州化工新材料创新研究院是北京化工大学有机无机复合材料国家重点实验室和衢州市人民政府合作共建的重大科技创新平台，是具有事业法人性质的新型科研机构。研究院由北京化工大学陈建峰院士团队作为核心骨干负责建设，北京化工大学初广文教授（国家高层次人才）担任院长。</w:t>
            </w:r>
          </w:p>
          <w:p w14:paraId="0D1F872A">
            <w:pPr>
              <w:pStyle w:val="3"/>
              <w:overflowPunct w:val="0"/>
              <w:spacing w:line="400" w:lineRule="exact"/>
              <w:ind w:left="0" w:firstLine="488" w:firstLineChars="200"/>
              <w:jc w:val="both"/>
              <w:rPr>
                <w:rFonts w:hint="default" w:ascii="宋体" w:hAnsi="宋体" w:eastAsia="宋体" w:cs="宋体"/>
                <w:kern w:val="2"/>
                <w:sz w:val="28"/>
                <w:szCs w:val="28"/>
                <w:lang w:val="en-US" w:eastAsia="zh-CN" w:bidi="ar-SA"/>
              </w:rPr>
            </w:pPr>
            <w:r>
              <w:rPr>
                <w:rFonts w:hint="default" w:ascii="仿宋_GB2312" w:hAnsi="Times New Roman" w:eastAsia="仿宋_GB2312"/>
                <w:spacing w:val="2"/>
                <w:lang w:val="en-US" w:eastAsia="zh-CN"/>
              </w:rPr>
              <w:t>研究院面向国家重大战略和浙江省衢州地区发展实际需求，围绕浙江省高端化学品技术创新中心建设目标和衢州经济发展方向，聚焦化工新材料国际前沿科技领域，建设具有国际水平，集源头创新、科技研发、成果转化和产业孵化为一体化的创新平台。研究院坚持从衢州当地的实际出发，利用研究院基础技术实力和创新能力，积极探索富有特色的校地合作新模式，推动科技成果在衢乃至全国转化落地，为区域经济高质量发展蓄势赋能。</w:t>
            </w:r>
          </w:p>
        </w:tc>
      </w:tr>
      <w:tr w14:paraId="2DC6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8BDCCB9">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5724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2878ECB2">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3516" w:type="dxa"/>
            <w:vAlign w:val="top"/>
          </w:tcPr>
          <w:p w14:paraId="6BA43521">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855" w:type="dxa"/>
            <w:vAlign w:val="top"/>
          </w:tcPr>
          <w:p w14:paraId="65323424">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3175" w:type="dxa"/>
            <w:vAlign w:val="top"/>
          </w:tcPr>
          <w:p w14:paraId="6FF6E0DA">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510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51C0D689">
            <w:pPr>
              <w:jc w:val="center"/>
              <w:rPr>
                <w:rFonts w:hint="default"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科研人员、博士后</w:t>
            </w:r>
          </w:p>
        </w:tc>
        <w:tc>
          <w:tcPr>
            <w:tcW w:w="3516" w:type="dxa"/>
            <w:vAlign w:val="top"/>
          </w:tcPr>
          <w:p w14:paraId="4242F77F">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化工、纳米材料、催化材料、植物保护、材料科学、化学、光学等</w:t>
            </w:r>
          </w:p>
        </w:tc>
        <w:tc>
          <w:tcPr>
            <w:tcW w:w="1855" w:type="dxa"/>
            <w:vAlign w:val="center"/>
          </w:tcPr>
          <w:p w14:paraId="6BD91860">
            <w:pPr>
              <w:pStyle w:val="18"/>
              <w:widowControl w:val="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w:t>
            </w:r>
          </w:p>
        </w:tc>
        <w:tc>
          <w:tcPr>
            <w:tcW w:w="3175" w:type="dxa"/>
            <w:vAlign w:val="top"/>
          </w:tcPr>
          <w:p w14:paraId="092727FB">
            <w:p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博士研究生，年薪30万以上，博士后工资+补贴40万</w:t>
            </w:r>
          </w:p>
        </w:tc>
      </w:tr>
      <w:tr w14:paraId="2540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25AD2399">
            <w:pPr>
              <w:jc w:val="center"/>
              <w:rPr>
                <w:rStyle w:val="17"/>
                <w:rFonts w:hint="eastAsia" w:ascii="宋体" w:hAnsi="宋体" w:eastAsia="宋体" w:cs="宋体"/>
                <w:b w:val="0"/>
                <w:bCs/>
                <w:sz w:val="28"/>
                <w:szCs w:val="28"/>
                <w:lang w:val="en-US" w:eastAsia="zh-CN"/>
              </w:rPr>
            </w:pPr>
          </w:p>
        </w:tc>
        <w:tc>
          <w:tcPr>
            <w:tcW w:w="3516" w:type="dxa"/>
            <w:vAlign w:val="top"/>
          </w:tcPr>
          <w:p w14:paraId="6DE670D9">
            <w:pPr>
              <w:jc w:val="left"/>
              <w:rPr>
                <w:rFonts w:hint="eastAsia" w:ascii="宋体" w:hAnsi="宋体" w:eastAsia="宋体" w:cs="宋体"/>
                <w:b w:val="0"/>
                <w:bCs/>
                <w:sz w:val="24"/>
                <w:szCs w:val="24"/>
                <w:lang w:val="en-US" w:eastAsia="zh-CN"/>
              </w:rPr>
            </w:pPr>
          </w:p>
        </w:tc>
        <w:tc>
          <w:tcPr>
            <w:tcW w:w="1855" w:type="dxa"/>
            <w:vAlign w:val="center"/>
          </w:tcPr>
          <w:p w14:paraId="6F767197">
            <w:pPr>
              <w:pStyle w:val="18"/>
              <w:widowControl w:val="0"/>
              <w:rPr>
                <w:rFonts w:hint="eastAsia" w:ascii="宋体" w:hAnsi="宋体" w:eastAsia="宋体" w:cs="宋体"/>
                <w:b w:val="0"/>
                <w:bCs/>
                <w:sz w:val="28"/>
                <w:szCs w:val="28"/>
                <w:lang w:val="en-US" w:eastAsia="zh-CN"/>
              </w:rPr>
            </w:pPr>
          </w:p>
        </w:tc>
        <w:tc>
          <w:tcPr>
            <w:tcW w:w="3175" w:type="dxa"/>
            <w:vAlign w:val="top"/>
          </w:tcPr>
          <w:p w14:paraId="710A5B4D">
            <w:pPr>
              <w:jc w:val="both"/>
              <w:rPr>
                <w:rStyle w:val="17"/>
                <w:rFonts w:hint="eastAsia" w:ascii="宋体" w:hAnsi="宋体" w:eastAsia="宋体" w:cs="宋体"/>
                <w:b w:val="0"/>
                <w:bCs/>
                <w:sz w:val="24"/>
                <w:szCs w:val="24"/>
                <w:lang w:val="en-US" w:eastAsia="zh-CN"/>
              </w:rPr>
            </w:pPr>
          </w:p>
        </w:tc>
      </w:tr>
      <w:tr w14:paraId="7D2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31E2B9D1">
            <w:pPr>
              <w:jc w:val="center"/>
              <w:rPr>
                <w:rStyle w:val="17"/>
                <w:rFonts w:hint="eastAsia" w:ascii="宋体" w:hAnsi="宋体" w:eastAsia="宋体" w:cs="宋体"/>
                <w:b w:val="0"/>
                <w:bCs/>
                <w:sz w:val="28"/>
                <w:szCs w:val="28"/>
                <w:lang w:val="en-US" w:eastAsia="zh-CN"/>
              </w:rPr>
            </w:pPr>
          </w:p>
        </w:tc>
        <w:tc>
          <w:tcPr>
            <w:tcW w:w="3516" w:type="dxa"/>
            <w:vAlign w:val="top"/>
          </w:tcPr>
          <w:p w14:paraId="2B717FC5">
            <w:pPr>
              <w:jc w:val="left"/>
              <w:rPr>
                <w:rFonts w:hint="eastAsia" w:ascii="宋体" w:hAnsi="宋体" w:eastAsia="宋体" w:cs="宋体"/>
                <w:b w:val="0"/>
                <w:bCs/>
                <w:sz w:val="24"/>
                <w:szCs w:val="24"/>
                <w:lang w:val="en-US" w:eastAsia="zh-CN"/>
              </w:rPr>
            </w:pPr>
          </w:p>
        </w:tc>
        <w:tc>
          <w:tcPr>
            <w:tcW w:w="1855" w:type="dxa"/>
            <w:vAlign w:val="center"/>
          </w:tcPr>
          <w:p w14:paraId="230B9E53">
            <w:pPr>
              <w:pStyle w:val="18"/>
              <w:widowControl w:val="0"/>
              <w:rPr>
                <w:rFonts w:hint="eastAsia" w:ascii="宋体" w:hAnsi="宋体" w:eastAsia="宋体" w:cs="宋体"/>
                <w:b w:val="0"/>
                <w:bCs/>
                <w:sz w:val="28"/>
                <w:szCs w:val="28"/>
                <w:lang w:val="en-US" w:eastAsia="zh-CN"/>
              </w:rPr>
            </w:pPr>
          </w:p>
        </w:tc>
        <w:tc>
          <w:tcPr>
            <w:tcW w:w="3175" w:type="dxa"/>
            <w:vAlign w:val="top"/>
          </w:tcPr>
          <w:p w14:paraId="65E7624D">
            <w:pPr>
              <w:jc w:val="both"/>
              <w:rPr>
                <w:rStyle w:val="17"/>
                <w:rFonts w:hint="eastAsia" w:ascii="宋体" w:hAnsi="宋体" w:eastAsia="宋体" w:cs="宋体"/>
                <w:b w:val="0"/>
                <w:bCs/>
                <w:sz w:val="24"/>
                <w:szCs w:val="24"/>
              </w:rPr>
            </w:pPr>
            <w:r>
              <w:rPr>
                <w:rFonts w:hint="eastAsia" w:ascii="宋体" w:hAnsi="宋体" w:eastAsia="宋体" w:cs="宋体"/>
                <w:b w:val="0"/>
                <w:bCs/>
                <w:sz w:val="24"/>
                <w:szCs w:val="24"/>
              </w:rPr>
              <mc:AlternateContent>
                <mc:Choice Requires="wps">
                  <w:drawing>
                    <wp:anchor distT="0" distB="0" distL="114300" distR="114300" simplePos="0" relativeHeight="251669504" behindDoc="0" locked="0" layoutInCell="1" allowOverlap="1">
                      <wp:simplePos x="0" y="0"/>
                      <wp:positionH relativeFrom="column">
                        <wp:posOffset>709930</wp:posOffset>
                      </wp:positionH>
                      <wp:positionV relativeFrom="paragraph">
                        <wp:posOffset>424180</wp:posOffset>
                      </wp:positionV>
                      <wp:extent cx="1262380" cy="405130"/>
                      <wp:effectExtent l="0" t="0" r="0" b="0"/>
                      <wp:wrapNone/>
                      <wp:docPr id="13" name="文本框 13"/>
                      <wp:cNvGraphicFramePr/>
                      <a:graphic xmlns:a="http://schemas.openxmlformats.org/drawingml/2006/main">
                        <a:graphicData uri="http://schemas.microsoft.com/office/word/2010/wordprocessingShape">
                          <wps:wsp>
                            <wps:cNvSpPr txBox="1"/>
                            <wps:spPr>
                              <a:xfrm>
                                <a:off x="5117465" y="8895715"/>
                                <a:ext cx="1262380"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4D6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33.4pt;height:31.9pt;width:99.4pt;z-index:251669504;mso-width-relative:page;mso-height-relative:page;" filled="f" stroked="f" coordsize="21600,21600" o:gfxdata="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dPUFNkAAAAKAQAADwAAAAAA&#10;AAABACAAAAAiAAAAZHJzL2Rvd25yZXYueG1sUEsBAhQAFAAAAAgAh07iQKiwNIxLAgAAdAQAAA4A&#10;AAAAAAAAAQAgAAAAKAEAAGRycy9lMm9Eb2MueG1sUEsFBgAAAAAGAAYAWQEAAOUFAAAAAA==&#10;">
                      <v:fill on="f" focussize="0,0"/>
                      <v:stroke on="f" weight="0.5pt"/>
                      <v:imagedata o:title=""/>
                      <o:lock v:ext="edit" aspectratio="f"/>
                      <v:textbox>
                        <w:txbxContent>
                          <w:p w14:paraId="62B4D699"/>
                        </w:txbxContent>
                      </v:textbox>
                    </v:shape>
                  </w:pict>
                </mc:Fallback>
              </mc:AlternateContent>
            </w:r>
          </w:p>
        </w:tc>
      </w:tr>
    </w:tbl>
    <w:p w14:paraId="3DB36C1C">
      <w:pPr>
        <w:rPr>
          <w:rFonts w:asciiTheme="minorEastAsia" w:hAnsiTheme="minorEastAsia"/>
          <w:sz w:val="24"/>
        </w:rPr>
      </w:pPr>
    </w:p>
    <w:p w14:paraId="7E5E8753">
      <w:pPr>
        <w:rPr>
          <w:rFonts w:asciiTheme="minorEastAsia" w:hAnsiTheme="minorEastAsia"/>
          <w:sz w:val="24"/>
        </w:rPr>
      </w:pPr>
    </w:p>
    <w:p w14:paraId="1B04BE8C">
      <w:pPr>
        <w:rPr>
          <w:rFonts w:asciiTheme="minorEastAsia" w:hAnsiTheme="minorEastAsia"/>
          <w:sz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14" name="文本框 14"/>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F932E">
                            <w:pPr>
                              <w:rPr>
                                <w:rFonts w:hint="default" w:eastAsiaTheme="minorEastAsia"/>
                                <w:highlight w:val="red"/>
                                <w:lang w:val="en-US" w:eastAsia="zh-CN"/>
                              </w:rPr>
                            </w:pPr>
                          </w:p>
                          <w:p w14:paraId="19895EA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70528;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88zW2gAAAAoBAAAPAAAAAAAA&#10;AAEAIAAAACIAAABkcnMvZG93bnJldi54bWxQSwECFAAUAAAACACHTuJAdjX7UkkCAABzBAAADgAA&#10;AAAAAAABACAAAAApAQAAZHJzL2Uyb0RvYy54bWxQSwUGAAAAAAYABgBZAQAA5AUAAAAA&#10;">
                <v:fill on="f" focussize="0,0"/>
                <v:stroke on="f" weight="0.5pt"/>
                <v:imagedata o:title=""/>
                <o:lock v:ext="edit" aspectratio="f"/>
                <v:textbox>
                  <w:txbxContent>
                    <w:p w14:paraId="40CF932E">
                      <w:pPr>
                        <w:rPr>
                          <w:rFonts w:hint="default" w:eastAsiaTheme="minorEastAsia"/>
                          <w:highlight w:val="red"/>
                          <w:lang w:val="en-US" w:eastAsia="zh-CN"/>
                        </w:rPr>
                      </w:pPr>
                    </w:p>
                    <w:p w14:paraId="19895EA9"/>
                  </w:txbxContent>
                </v:textbox>
              </v:shape>
            </w:pict>
          </mc:Fallback>
        </mc:AlternateContent>
      </w:r>
    </w:p>
    <w:p w14:paraId="011210F6">
      <w:pPr>
        <w:rPr>
          <w:rFonts w:asciiTheme="minorEastAsia" w:hAnsiTheme="minorEastAsia"/>
          <w:sz w:val="24"/>
        </w:rPr>
      </w:pPr>
    </w:p>
    <w:p w14:paraId="271A0B97">
      <w:pPr>
        <w:rPr>
          <w:rFonts w:asciiTheme="minorEastAsia" w:hAnsiTheme="minorEastAsia"/>
          <w:sz w:val="24"/>
        </w:rPr>
      </w:pPr>
    </w:p>
    <w:p w14:paraId="0CE794E0">
      <w:pPr>
        <w:rPr>
          <w:rFonts w:asciiTheme="minorEastAsia" w:hAnsiTheme="minorEastAsia"/>
          <w:sz w:val="24"/>
        </w:rPr>
      </w:pPr>
    </w:p>
    <w:p w14:paraId="6BD88EAF">
      <w:pPr>
        <w:rPr>
          <w:rFonts w:asciiTheme="minorEastAsia" w:hAnsiTheme="minorEastAsia"/>
          <w:sz w:val="24"/>
        </w:rPr>
      </w:pPr>
    </w:p>
    <w:p w14:paraId="04179C4A">
      <w:pPr>
        <w:widowControl/>
        <w:spacing w:line="320" w:lineRule="exact"/>
        <w:ind w:firstLine="422" w:firstLineChars="200"/>
        <w:rPr>
          <w:rFonts w:ascii="宋体" w:hAnsi="宋体" w:eastAsia="宋体" w:cs="宋体"/>
          <w:b/>
          <w:color w:val="000000" w:themeColor="text1"/>
          <w:kern w:val="0"/>
          <w:szCs w:val="21"/>
          <w14:textFill>
            <w14:solidFill>
              <w14:schemeClr w14:val="tx1"/>
            </w14:solidFill>
          </w14:textFill>
        </w:rPr>
        <w:sectPr>
          <w:headerReference r:id="rId4" w:type="default"/>
          <w:pgSz w:w="11906" w:h="16838"/>
          <w:pgMar w:top="1418" w:right="720" w:bottom="1418" w:left="720" w:header="851" w:footer="992" w:gutter="0"/>
          <w:cols w:space="425" w:num="1"/>
          <w:docGrid w:type="lines" w:linePitch="312" w:charSpace="0"/>
        </w:sectPr>
      </w:pPr>
    </w:p>
    <w:p w14:paraId="323AD81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71552"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16" name="文本框 16"/>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AC0A3">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lang w:val="en-US" w:eastAsia="zh-CN"/>
                              </w:rPr>
                              <w:t>衢州膜材料创新研究院</w:t>
                            </w:r>
                          </w:p>
                          <w:p w14:paraId="556BE6B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71552;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JJMR2wAAAAoBAAAPAAAAAAAAAAEAIAAAACIAAABk&#10;cnMvZG93bnJldi54bWxQSwECFAAUAAAACACHTuJAYQ3ZeDwCAABoBAAADgAAAAAAAAABACAAAAAq&#10;AQAAZHJzL2Uyb0RvYy54bWxQSwUGAAAAAAYABgBZAQAA2AUAAAAA&#10;">
                <v:fill on="f" focussize="0,0"/>
                <v:stroke on="f" weight="0.5pt"/>
                <v:imagedata o:title=""/>
                <o:lock v:ext="edit" aspectratio="f"/>
                <v:textbox>
                  <w:txbxContent>
                    <w:p w14:paraId="70BAC0A3">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lang w:val="en-US" w:eastAsia="zh-CN"/>
                        </w:rPr>
                        <w:t>衢州膜材料创新研究院</w:t>
                      </w:r>
                    </w:p>
                    <w:p w14:paraId="556BE6B0"/>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3516"/>
        <w:gridCol w:w="1855"/>
        <w:gridCol w:w="3175"/>
      </w:tblGrid>
      <w:tr w14:paraId="3746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2136" w:type="dxa"/>
            <w:vAlign w:val="top"/>
          </w:tcPr>
          <w:p w14:paraId="197BA05E">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546" w:type="dxa"/>
            <w:gridSpan w:val="3"/>
            <w:vAlign w:val="top"/>
          </w:tcPr>
          <w:p w14:paraId="1B73445D">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napToGrid w:val="0"/>
                <w:color w:val="000000"/>
                <w:spacing w:val="5"/>
                <w:kern w:val="0"/>
                <w:sz w:val="27"/>
                <w:szCs w:val="27"/>
                <w:lang w:val="en-US" w:eastAsia="zh-CN" w:bidi="ar-SA"/>
              </w:rPr>
              <w:t>衢州膜材料创新研究院</w:t>
            </w:r>
          </w:p>
        </w:tc>
      </w:tr>
      <w:tr w14:paraId="5DB4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5369559A">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546" w:type="dxa"/>
            <w:gridSpan w:val="3"/>
            <w:vAlign w:val="top"/>
          </w:tcPr>
          <w:p w14:paraId="31F0C42A">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napToGrid w:val="0"/>
                <w:color w:val="000000"/>
                <w:spacing w:val="5"/>
                <w:kern w:val="0"/>
                <w:sz w:val="27"/>
                <w:szCs w:val="27"/>
                <w:lang w:val="en-US" w:eastAsia="zh-CN" w:bidi="ar-SA"/>
              </w:rPr>
              <w:t>浙江省衢州市柯城区浙大路99号求是楼918</w:t>
            </w:r>
          </w:p>
        </w:tc>
      </w:tr>
      <w:tr w14:paraId="5625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14:paraId="5EB8282A">
            <w:pPr>
              <w:pStyle w:val="16"/>
              <w:widowControl w:val="0"/>
              <w:spacing w:line="240" w:lineRule="auto"/>
              <w:jc w:val="both"/>
              <w:rPr>
                <w:rFonts w:hint="eastAsia" w:ascii="宋体" w:hAnsi="宋体" w:eastAsia="宋体" w:cs="宋体"/>
                <w:b/>
                <w:bCs/>
                <w:sz w:val="28"/>
                <w:szCs w:val="28"/>
                <w:lang w:val="en-US" w:eastAsia="zh-CN"/>
              </w:rPr>
            </w:pPr>
          </w:p>
          <w:p w14:paraId="0AA726A4">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4AB6FF92">
            <w:pPr>
              <w:pStyle w:val="16"/>
              <w:widowControl w:val="0"/>
              <w:jc w:val="center"/>
              <w:rPr>
                <w:rFonts w:hint="eastAsia" w:ascii="宋体" w:hAnsi="宋体" w:eastAsia="宋体" w:cs="宋体"/>
                <w:b/>
                <w:bCs/>
                <w:sz w:val="28"/>
                <w:szCs w:val="28"/>
                <w:vertAlign w:val="baseline"/>
              </w:rPr>
            </w:pPr>
          </w:p>
        </w:tc>
        <w:tc>
          <w:tcPr>
            <w:tcW w:w="8546" w:type="dxa"/>
            <w:gridSpan w:val="3"/>
            <w:vAlign w:val="top"/>
          </w:tcPr>
          <w:p w14:paraId="1B1A6A18">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eastAsia" w:ascii="仿宋_GB2312" w:hAnsi="Times New Roman" w:eastAsia="仿宋_GB2312"/>
                <w:spacing w:val="2"/>
                <w:lang w:val="en-US" w:eastAsia="zh-CN"/>
              </w:rPr>
              <w:t>南京工业大学衢州基地、衢州膜材料创新研究院（以下简称“研究院”）是由南京工业大学与衢州市人民政府共建，集科学研究、成果转化、工程应用为一体的膜科技创新平台，是浙江省高端化学品技术创新中心的重要组成部分。</w:t>
            </w:r>
          </w:p>
          <w:p w14:paraId="24593483">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eastAsia" w:ascii="仿宋_GB2312" w:hAnsi="Times New Roman" w:eastAsia="仿宋_GB2312"/>
                <w:spacing w:val="2"/>
                <w:lang w:val="en-US" w:eastAsia="zh-CN"/>
              </w:rPr>
              <w:t>研究院依托南京工业大学化工学院、材料化学工程国家重点实验室、国家特种分离膜工程技术研究中心，以“靠近工程、靠近科学”的学术思想为指导，瞄准膜领域科技前沿以及产业发展趋势，开展前沿性、颠覆性应用技术研究，形成从创新链到产业链的新型发展模式，推进科技成果转化与孵化，服务新材料、新能源、集成电路、智能装备、生命健康等产业，推动新质生产力的发展。</w:t>
            </w:r>
          </w:p>
          <w:p w14:paraId="02FAE2CA">
            <w:pPr>
              <w:pStyle w:val="3"/>
              <w:overflowPunct w:val="0"/>
              <w:spacing w:line="400" w:lineRule="exact"/>
              <w:ind w:left="0" w:firstLine="488" w:firstLineChars="200"/>
              <w:jc w:val="both"/>
              <w:rPr>
                <w:rFonts w:hint="default" w:ascii="宋体" w:hAnsi="宋体" w:eastAsia="宋体" w:cs="宋体"/>
                <w:kern w:val="2"/>
                <w:sz w:val="28"/>
                <w:szCs w:val="28"/>
                <w:lang w:val="en-US" w:eastAsia="zh-CN" w:bidi="ar-SA"/>
              </w:rPr>
            </w:pPr>
            <w:r>
              <w:rPr>
                <w:rFonts w:hint="eastAsia" w:ascii="仿宋_GB2312" w:hAnsi="Times New Roman" w:eastAsia="仿宋_GB2312"/>
                <w:spacing w:val="2"/>
                <w:lang w:val="en-US" w:eastAsia="zh-CN"/>
              </w:rPr>
              <w:t>聚焦国家重大需求和关键核心技术，重点打造以膜为核心的中试研发、工艺设计、装备智造、人才培养、产学研合作5大平台，设立气体分离膜、高端化学品纯化膜、生物医用膜和膜过程装备4个研究所，合作共建联合研发中心。</w:t>
            </w:r>
          </w:p>
        </w:tc>
      </w:tr>
      <w:tr w14:paraId="3211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6FB23D59">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7E9E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501155C0">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3516" w:type="dxa"/>
            <w:vAlign w:val="top"/>
          </w:tcPr>
          <w:p w14:paraId="28CBCC31">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855" w:type="dxa"/>
            <w:vAlign w:val="top"/>
          </w:tcPr>
          <w:p w14:paraId="1AA5A51D">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3175" w:type="dxa"/>
            <w:vAlign w:val="top"/>
          </w:tcPr>
          <w:p w14:paraId="11820D97">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6810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152199C1">
            <w:pPr>
              <w:jc w:val="center"/>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研发岗、博士后</w:t>
            </w:r>
          </w:p>
        </w:tc>
        <w:tc>
          <w:tcPr>
            <w:tcW w:w="3516" w:type="dxa"/>
            <w:vAlign w:val="center"/>
          </w:tcPr>
          <w:p w14:paraId="484AE13C">
            <w:pPr>
              <w:pStyle w:val="19"/>
              <w:jc w:val="center"/>
              <w:rPr>
                <w:rFonts w:hint="default" w:ascii="宋体" w:hAnsi="宋体" w:eastAsia="宋体" w:cs="宋体"/>
                <w:b w:val="0"/>
                <w:bCs/>
                <w:sz w:val="24"/>
                <w:szCs w:val="24"/>
                <w:lang w:val="en-US" w:eastAsia="zh-CN"/>
              </w:rPr>
            </w:pPr>
            <w:r>
              <w:rPr>
                <w:rFonts w:hint="eastAsia"/>
              </w:rPr>
              <w:t>生物膜、血液净化膜、医用膜及膜过程等</w:t>
            </w:r>
          </w:p>
        </w:tc>
        <w:tc>
          <w:tcPr>
            <w:tcW w:w="1855" w:type="dxa"/>
            <w:vAlign w:val="center"/>
          </w:tcPr>
          <w:p w14:paraId="16F9F658">
            <w:pPr>
              <w:pStyle w:val="18"/>
              <w:widowControl w:val="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w:t>
            </w:r>
          </w:p>
        </w:tc>
        <w:tc>
          <w:tcPr>
            <w:tcW w:w="3175" w:type="dxa"/>
            <w:vMerge w:val="restart"/>
            <w:vAlign w:val="top"/>
          </w:tcPr>
          <w:p w14:paraId="51DBE826">
            <w:pPr>
              <w:pStyle w:val="19"/>
              <w:jc w:val="left"/>
              <w:rPr>
                <w:rFonts w:hint="eastAsia" w:eastAsia="宋体"/>
                <w:lang w:val="en-US" w:eastAsia="zh-CN"/>
              </w:rPr>
            </w:pPr>
            <w:r>
              <w:rPr>
                <w:rFonts w:hint="eastAsia" w:eastAsia="宋体"/>
                <w:lang w:val="en-US" w:eastAsia="zh-CN"/>
              </w:rPr>
              <w:t>引进条件：</w:t>
            </w:r>
          </w:p>
          <w:p w14:paraId="54DB2D6F">
            <w:pPr>
              <w:pStyle w:val="19"/>
              <w:jc w:val="left"/>
              <w:rPr>
                <w:rFonts w:hint="eastAsia"/>
              </w:rPr>
            </w:pPr>
            <w:r>
              <w:rPr>
                <w:rFonts w:hint="eastAsia"/>
              </w:rPr>
              <w:t>（</w:t>
            </w:r>
            <w:r>
              <w:rPr>
                <w:rFonts w:hint="eastAsia" w:eastAsia="宋体"/>
                <w:lang w:val="en-US" w:eastAsia="zh-CN"/>
              </w:rPr>
              <w:t>1</w:t>
            </w:r>
            <w:r>
              <w:rPr>
                <w:rFonts w:hint="eastAsia"/>
              </w:rPr>
              <w:t>）具有博士学位，年龄35岁以下，获得博士学位不超过三年，化工、材料</w:t>
            </w:r>
            <w:r>
              <w:rPr>
                <w:rFonts w:hint="eastAsia" w:eastAsia="宋体"/>
                <w:lang w:eastAsia="zh-CN"/>
              </w:rPr>
              <w:t>、</w:t>
            </w:r>
            <w:r>
              <w:rPr>
                <w:rFonts w:hint="eastAsia" w:eastAsia="宋体"/>
                <w:lang w:val="en-US" w:eastAsia="zh-CN"/>
              </w:rPr>
              <w:t>环境、生物</w:t>
            </w:r>
            <w:r>
              <w:rPr>
                <w:rFonts w:hint="eastAsia"/>
              </w:rPr>
              <w:t>等专业背景；</w:t>
            </w:r>
          </w:p>
          <w:p w14:paraId="22F77885">
            <w:pPr>
              <w:pStyle w:val="19"/>
              <w:jc w:val="left"/>
              <w:rPr>
                <w:rFonts w:hint="eastAsia"/>
              </w:rPr>
            </w:pPr>
            <w:r>
              <w:rPr>
                <w:rFonts w:hint="eastAsia"/>
              </w:rPr>
              <w:t>（</w:t>
            </w:r>
            <w:r>
              <w:rPr>
                <w:rFonts w:hint="eastAsia" w:eastAsia="宋体"/>
                <w:lang w:val="en-US" w:eastAsia="zh-CN"/>
              </w:rPr>
              <w:t>2</w:t>
            </w:r>
            <w:r>
              <w:rPr>
                <w:rFonts w:hint="eastAsia"/>
              </w:rPr>
              <w:t>）具有良好的科研基础，在本领域主流期刊发表至少2-3篇国际学术论文；</w:t>
            </w:r>
          </w:p>
          <w:p w14:paraId="3102A1A6">
            <w:pPr>
              <w:pStyle w:val="19"/>
              <w:jc w:val="left"/>
              <w:rPr>
                <w:rFonts w:hint="eastAsia" w:eastAsia="宋体"/>
                <w:lang w:val="en-US" w:eastAsia="zh-CN"/>
              </w:rPr>
            </w:pPr>
            <w:r>
              <w:rPr>
                <w:rFonts w:hint="eastAsia" w:eastAsia="宋体"/>
                <w:lang w:val="en-US" w:eastAsia="zh-CN"/>
              </w:rPr>
              <w:t>待遇：</w:t>
            </w:r>
          </w:p>
          <w:p w14:paraId="7B0192A2">
            <w:pPr>
              <w:pStyle w:val="19"/>
              <w:jc w:val="left"/>
              <w:rPr>
                <w:rFonts w:hint="eastAsia" w:eastAsia="宋体"/>
                <w:lang w:val="en-US" w:eastAsia="zh-CN"/>
              </w:rPr>
            </w:pPr>
            <w:r>
              <w:rPr>
                <w:rFonts w:hint="eastAsia" w:eastAsia="宋体"/>
                <w:lang w:val="en-US" w:eastAsia="zh-CN"/>
              </w:rPr>
              <w:t>税前45万年薪。</w:t>
            </w:r>
          </w:p>
          <w:p w14:paraId="3D6EFFEC">
            <w:pPr>
              <w:jc w:val="both"/>
              <w:rPr>
                <w:rStyle w:val="17"/>
                <w:rFonts w:hint="eastAsia" w:ascii="宋体" w:hAnsi="宋体" w:eastAsia="宋体" w:cs="宋体"/>
                <w:b w:val="0"/>
                <w:bCs/>
                <w:sz w:val="24"/>
                <w:szCs w:val="24"/>
              </w:rPr>
            </w:pPr>
            <w:r>
              <w:rPr>
                <w:rFonts w:hint="eastAsia" w:ascii="宋体" w:hAnsi="宋体" w:eastAsia="宋体" w:cs="宋体"/>
                <w:b w:val="0"/>
                <w:bCs/>
                <w:sz w:val="24"/>
                <w:szCs w:val="24"/>
              </w:rPr>
              <mc:AlternateContent>
                <mc:Choice Requires="wps">
                  <w:drawing>
                    <wp:anchor distT="0" distB="0" distL="114300" distR="114300" simplePos="0" relativeHeight="251677696" behindDoc="0" locked="0" layoutInCell="1" allowOverlap="1">
                      <wp:simplePos x="0" y="0"/>
                      <wp:positionH relativeFrom="column">
                        <wp:posOffset>709930</wp:posOffset>
                      </wp:positionH>
                      <wp:positionV relativeFrom="paragraph">
                        <wp:posOffset>424180</wp:posOffset>
                      </wp:positionV>
                      <wp:extent cx="1262380" cy="405130"/>
                      <wp:effectExtent l="0" t="0" r="0" b="0"/>
                      <wp:wrapNone/>
                      <wp:docPr id="17" name="文本框 17"/>
                      <wp:cNvGraphicFramePr/>
                      <a:graphic xmlns:a="http://schemas.openxmlformats.org/drawingml/2006/main">
                        <a:graphicData uri="http://schemas.microsoft.com/office/word/2010/wordprocessingShape">
                          <wps:wsp>
                            <wps:cNvSpPr txBox="1"/>
                            <wps:spPr>
                              <a:xfrm>
                                <a:off x="5117465" y="8895715"/>
                                <a:ext cx="1262380" cy="405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59E0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33.4pt;height:31.9pt;width:99.4pt;z-index:251677696;mso-width-relative:page;mso-height-relative:page;" filled="f" stroked="f" coordsize="21600,21600" o:gfxdata="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dPUFNkAAAAKAQAADwAAAAAA&#10;AAABACAAAAAiAAAAZHJzL2Rvd25yZXYueG1sUEsBAhQAFAAAAAgAh07iQHGWkLJLAgAAdAQAAA4A&#10;AAAAAAAAAQAgAAAAKAEAAGRycy9lMm9Eb2MueG1sUEsFBgAAAAAGAAYAWQEAAOUFAAAAAA==&#10;">
                      <v:fill on="f" focussize="0,0"/>
                      <v:stroke on="f" weight="0.5pt"/>
                      <v:imagedata o:title=""/>
                      <o:lock v:ext="edit" aspectratio="f"/>
                      <v:textbox>
                        <w:txbxContent>
                          <w:p w14:paraId="6CA59E0F"/>
                        </w:txbxContent>
                      </v:textbox>
                    </v:shape>
                  </w:pict>
                </mc:Fallback>
              </mc:AlternateContent>
            </w:r>
          </w:p>
        </w:tc>
      </w:tr>
      <w:tr w14:paraId="65E4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598E21CD">
            <w:pPr>
              <w:jc w:val="center"/>
              <w:rPr>
                <w:rStyle w:val="17"/>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研发岗、博士后</w:t>
            </w:r>
          </w:p>
        </w:tc>
        <w:tc>
          <w:tcPr>
            <w:tcW w:w="3516" w:type="dxa"/>
            <w:vAlign w:val="center"/>
          </w:tcPr>
          <w:p w14:paraId="13A9E874">
            <w:pPr>
              <w:pStyle w:val="19"/>
              <w:jc w:val="center"/>
              <w:rPr>
                <w:rFonts w:hint="eastAsia" w:ascii="宋体" w:hAnsi="宋体" w:eastAsia="宋体" w:cs="宋体"/>
                <w:b w:val="0"/>
                <w:bCs/>
                <w:sz w:val="24"/>
                <w:szCs w:val="24"/>
                <w:lang w:val="en-US" w:eastAsia="zh-CN"/>
              </w:rPr>
            </w:pPr>
            <w:r>
              <w:rPr>
                <w:rFonts w:hint="eastAsia"/>
              </w:rPr>
              <w:t>空气净化膜、气固分离膜、水处理膜及膜过程等</w:t>
            </w:r>
          </w:p>
        </w:tc>
        <w:tc>
          <w:tcPr>
            <w:tcW w:w="1855" w:type="dxa"/>
            <w:vAlign w:val="center"/>
          </w:tcPr>
          <w:p w14:paraId="63CF2BFC">
            <w:pPr>
              <w:pStyle w:val="18"/>
              <w:widowControl w:val="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w:t>
            </w:r>
          </w:p>
        </w:tc>
        <w:tc>
          <w:tcPr>
            <w:tcW w:w="3175" w:type="dxa"/>
            <w:vMerge w:val="continue"/>
            <w:tcBorders/>
            <w:vAlign w:val="top"/>
          </w:tcPr>
          <w:p w14:paraId="2EC5A78E">
            <w:pPr>
              <w:jc w:val="both"/>
              <w:rPr>
                <w:rStyle w:val="17"/>
                <w:rFonts w:hint="eastAsia" w:ascii="宋体" w:hAnsi="宋体" w:eastAsia="宋体" w:cs="宋体"/>
                <w:b w:val="0"/>
                <w:bCs/>
                <w:sz w:val="24"/>
                <w:szCs w:val="24"/>
                <w:lang w:val="en-US" w:eastAsia="zh-CN"/>
              </w:rPr>
            </w:pPr>
          </w:p>
        </w:tc>
      </w:tr>
      <w:tr w14:paraId="66F8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36" w:type="dxa"/>
            <w:vAlign w:val="top"/>
          </w:tcPr>
          <w:p w14:paraId="47CFF06D">
            <w:pPr>
              <w:jc w:val="center"/>
              <w:rPr>
                <w:rStyle w:val="17"/>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研发岗、博士后</w:t>
            </w:r>
          </w:p>
        </w:tc>
        <w:tc>
          <w:tcPr>
            <w:tcW w:w="3516" w:type="dxa"/>
            <w:vAlign w:val="center"/>
          </w:tcPr>
          <w:p w14:paraId="3A320D4F">
            <w:pPr>
              <w:pStyle w:val="19"/>
              <w:jc w:val="center"/>
              <w:rPr>
                <w:rFonts w:hint="eastAsia" w:ascii="宋体" w:hAnsi="宋体" w:eastAsia="宋体" w:cs="宋体"/>
                <w:b w:val="0"/>
                <w:bCs/>
                <w:sz w:val="24"/>
                <w:szCs w:val="24"/>
                <w:lang w:val="en-US" w:eastAsia="zh-CN"/>
              </w:rPr>
            </w:pPr>
            <w:r>
              <w:rPr>
                <w:rFonts w:hint="eastAsia"/>
              </w:rPr>
              <w:t>气体分离应用过程开发、MOF/分子筛膜材料设计制备与应用、工艺过程设计与模拟等。</w:t>
            </w:r>
          </w:p>
        </w:tc>
        <w:tc>
          <w:tcPr>
            <w:tcW w:w="1855" w:type="dxa"/>
            <w:vAlign w:val="center"/>
          </w:tcPr>
          <w:p w14:paraId="34693D2E">
            <w:pPr>
              <w:pStyle w:val="18"/>
              <w:widowControl w:val="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w:t>
            </w:r>
          </w:p>
        </w:tc>
        <w:tc>
          <w:tcPr>
            <w:tcW w:w="3175" w:type="dxa"/>
            <w:vMerge w:val="continue"/>
            <w:tcBorders/>
            <w:vAlign w:val="top"/>
          </w:tcPr>
          <w:p w14:paraId="436F07D5">
            <w:pPr>
              <w:jc w:val="both"/>
              <w:rPr>
                <w:rStyle w:val="17"/>
                <w:rFonts w:hint="eastAsia" w:ascii="宋体" w:hAnsi="宋体" w:eastAsia="宋体" w:cs="宋体"/>
                <w:b w:val="0"/>
                <w:bCs/>
                <w:sz w:val="24"/>
                <w:szCs w:val="24"/>
              </w:rPr>
            </w:pPr>
          </w:p>
        </w:tc>
      </w:tr>
    </w:tbl>
    <w:p w14:paraId="702E4D8D">
      <w:pPr>
        <w:rPr>
          <w:rFonts w:asciiTheme="minorEastAsia" w:hAnsiTheme="minorEastAsia"/>
          <w:sz w:val="24"/>
        </w:rPr>
      </w:pPr>
    </w:p>
    <w:p w14:paraId="7F11CFD6">
      <w:pPr>
        <w:rPr>
          <w:rFonts w:asciiTheme="minorEastAsia" w:hAnsiTheme="minorEastAsia"/>
          <w:sz w:val="24"/>
        </w:rPr>
      </w:pPr>
    </w:p>
    <w:p w14:paraId="19CD39B1">
      <w:pPr>
        <w:rPr>
          <w:rFonts w:asciiTheme="minorEastAsia" w:hAnsiTheme="minorEastAsia"/>
          <w:sz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18" name="文本框 18"/>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A0C8C">
                            <w:pPr>
                              <w:rPr>
                                <w:rFonts w:hint="default" w:eastAsiaTheme="minorEastAsia"/>
                                <w:highlight w:val="red"/>
                                <w:lang w:val="en-US" w:eastAsia="zh-CN"/>
                              </w:rPr>
                            </w:pPr>
                          </w:p>
                          <w:p w14:paraId="42FFB5C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72576;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88zW2gAAAAoBAAAPAAAAAAAA&#10;AAEAIAAAACIAAABkcnMvZG93bnJldi54bWxQSwECFAAUAAAACACHTuJAHjR510kCAABzBAAADgAA&#10;AAAAAAABACAAAAApAQAAZHJzL2Uyb0RvYy54bWxQSwUGAAAAAAYABgBZAQAA5AUAAAAA&#10;">
                <v:fill on="f" focussize="0,0"/>
                <v:stroke on="f" weight="0.5pt"/>
                <v:imagedata o:title=""/>
                <o:lock v:ext="edit" aspectratio="f"/>
                <v:textbox>
                  <w:txbxContent>
                    <w:p w14:paraId="2D9A0C8C">
                      <w:pPr>
                        <w:rPr>
                          <w:rFonts w:hint="default" w:eastAsiaTheme="minorEastAsia"/>
                          <w:highlight w:val="red"/>
                          <w:lang w:val="en-US" w:eastAsia="zh-CN"/>
                        </w:rPr>
                      </w:pPr>
                    </w:p>
                    <w:p w14:paraId="42FFB5C1"/>
                  </w:txbxContent>
                </v:textbox>
              </v:shape>
            </w:pict>
          </mc:Fallback>
        </mc:AlternateContent>
      </w:r>
    </w:p>
    <w:p w14:paraId="799CFA09">
      <w:pPr>
        <w:rPr>
          <w:rFonts w:asciiTheme="minorEastAsia" w:hAnsiTheme="minorEastAsia"/>
          <w:sz w:val="24"/>
        </w:rPr>
      </w:pPr>
    </w:p>
    <w:p w14:paraId="3FF9A126">
      <w:pPr>
        <w:rPr>
          <w:rFonts w:asciiTheme="minorEastAsia" w:hAnsiTheme="minorEastAsia"/>
          <w:sz w:val="24"/>
        </w:rPr>
      </w:pPr>
    </w:p>
    <w:p w14:paraId="350856A8">
      <w:pPr>
        <w:rPr>
          <w:rFonts w:asciiTheme="minorEastAsia" w:hAnsiTheme="minorEastAsia"/>
          <w:sz w:val="24"/>
        </w:rPr>
      </w:pPr>
    </w:p>
    <w:p w14:paraId="47752F31">
      <w:pPr>
        <w:rPr>
          <w:rFonts w:asciiTheme="minorEastAsia" w:hAnsiTheme="minorEastAsia"/>
          <w:sz w:val="24"/>
        </w:rPr>
      </w:pPr>
    </w:p>
    <w:p w14:paraId="70BFAE56">
      <w:pPr>
        <w:widowControl/>
        <w:spacing w:line="320" w:lineRule="exact"/>
        <w:ind w:firstLine="422" w:firstLineChars="200"/>
        <w:rPr>
          <w:rFonts w:ascii="宋体" w:hAnsi="宋体" w:eastAsia="宋体" w:cs="宋体"/>
          <w:b/>
          <w:color w:val="000000" w:themeColor="text1"/>
          <w:kern w:val="0"/>
          <w:szCs w:val="21"/>
          <w14:textFill>
            <w14:solidFill>
              <w14:schemeClr w14:val="tx1"/>
            </w14:solidFill>
          </w14:textFill>
        </w:rPr>
        <w:sectPr>
          <w:pgSz w:w="11906" w:h="16838"/>
          <w:pgMar w:top="1418" w:right="720" w:bottom="1418" w:left="720" w:header="851" w:footer="992" w:gutter="0"/>
          <w:cols w:space="425" w:num="1"/>
          <w:docGrid w:type="lines" w:linePitch="312" w:charSpace="0"/>
        </w:sectPr>
      </w:pPr>
    </w:p>
    <w:p w14:paraId="344113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73600"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19" name="文本框 19"/>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673B2">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衢州市复大生物医药创新研究院</w:t>
                            </w:r>
                          </w:p>
                          <w:p w14:paraId="3300796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73600;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&#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JJMR2wAAAAoBAAAPAAAAAAAAAAEAIAAAACIAAABk&#10;cnMvZG93bnJldi54bWxQSwECFAAUAAAACACHTuJAJqoN/zwCAABoBAAADgAAAAAAAAABACAAAAAq&#10;AQAAZHJzL2Uyb0RvYy54bWxQSwUGAAAAAAYABgBZAQAA2AUAAAAA&#10;">
                <v:fill on="f" focussize="0,0"/>
                <v:stroke on="f" weight="0.5pt"/>
                <v:imagedata o:title=""/>
                <o:lock v:ext="edit" aspectratio="f"/>
                <v:textbox>
                  <w:txbxContent>
                    <w:p w14:paraId="548673B2">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衢州市复大生物医药创新研究院</w:t>
                      </w:r>
                    </w:p>
                    <w:p w14:paraId="3300796B"/>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412"/>
        <w:gridCol w:w="1275"/>
        <w:gridCol w:w="6248"/>
      </w:tblGrid>
      <w:tr w14:paraId="371F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47" w:type="dxa"/>
            <w:vAlign w:val="top"/>
          </w:tcPr>
          <w:p w14:paraId="5D33F7C3">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935" w:type="dxa"/>
            <w:gridSpan w:val="3"/>
            <w:vAlign w:val="top"/>
          </w:tcPr>
          <w:p w14:paraId="09BD0407">
            <w:pPr>
              <w:pStyle w:val="16"/>
              <w:widowControl w:val="0"/>
              <w:jc w:val="center"/>
              <w:rPr>
                <w:rFonts w:hint="default" w:ascii="宋体" w:hAnsi="宋体" w:eastAsia="宋体" w:cs="宋体"/>
                <w:snapToGrid w:val="0"/>
                <w:color w:val="000000"/>
                <w:spacing w:val="5"/>
                <w:kern w:val="0"/>
                <w:sz w:val="27"/>
                <w:szCs w:val="27"/>
                <w:lang w:val="en-US" w:eastAsia="zh-CN" w:bidi="ar-SA"/>
              </w:rPr>
            </w:pPr>
            <w:r>
              <w:rPr>
                <w:rFonts w:hint="default" w:ascii="宋体" w:hAnsi="宋体" w:eastAsia="宋体" w:cs="宋体"/>
                <w:snapToGrid w:val="0"/>
                <w:color w:val="000000"/>
                <w:spacing w:val="5"/>
                <w:kern w:val="0"/>
                <w:sz w:val="27"/>
                <w:szCs w:val="27"/>
                <w:lang w:val="en-US" w:eastAsia="zh-CN" w:bidi="ar-SA"/>
              </w:rPr>
              <w:t>衢州市复大生物医药创新研究院</w:t>
            </w:r>
          </w:p>
        </w:tc>
      </w:tr>
      <w:tr w14:paraId="2509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top"/>
          </w:tcPr>
          <w:p w14:paraId="1BDF4450">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935" w:type="dxa"/>
            <w:gridSpan w:val="3"/>
            <w:vAlign w:val="top"/>
          </w:tcPr>
          <w:p w14:paraId="320175A8">
            <w:pPr>
              <w:pStyle w:val="16"/>
              <w:widowControl w:val="0"/>
              <w:jc w:val="center"/>
              <w:rPr>
                <w:rFonts w:hint="default" w:ascii="宋体" w:hAnsi="宋体" w:eastAsia="宋体" w:cs="宋体"/>
                <w:snapToGrid w:val="0"/>
                <w:color w:val="000000"/>
                <w:spacing w:val="5"/>
                <w:kern w:val="0"/>
                <w:sz w:val="27"/>
                <w:szCs w:val="27"/>
                <w:lang w:val="en-US" w:eastAsia="zh-CN" w:bidi="ar-SA"/>
              </w:rPr>
            </w:pPr>
            <w:r>
              <w:rPr>
                <w:rFonts w:hint="eastAsia" w:ascii="宋体" w:hAnsi="宋体" w:eastAsia="宋体" w:cs="宋体"/>
                <w:snapToGrid w:val="0"/>
                <w:color w:val="000000"/>
                <w:spacing w:val="5"/>
                <w:kern w:val="0"/>
                <w:sz w:val="27"/>
                <w:szCs w:val="27"/>
                <w:lang w:val="en-US" w:eastAsia="zh-CN" w:bidi="ar-SA"/>
              </w:rPr>
              <w:t>浙江省衢州市柯城区白云街道闽江大道108号</w:t>
            </w:r>
          </w:p>
        </w:tc>
      </w:tr>
      <w:tr w14:paraId="3804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top"/>
          </w:tcPr>
          <w:p w14:paraId="1E5E8AF5">
            <w:pPr>
              <w:pStyle w:val="16"/>
              <w:widowControl w:val="0"/>
              <w:spacing w:line="240" w:lineRule="auto"/>
              <w:jc w:val="both"/>
              <w:rPr>
                <w:rFonts w:hint="eastAsia" w:ascii="宋体" w:hAnsi="宋体" w:eastAsia="宋体" w:cs="宋体"/>
                <w:b/>
                <w:bCs/>
                <w:sz w:val="28"/>
                <w:szCs w:val="28"/>
                <w:lang w:val="en-US" w:eastAsia="zh-CN"/>
              </w:rPr>
            </w:pPr>
          </w:p>
          <w:p w14:paraId="61E894C3">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5BAF4D6B">
            <w:pPr>
              <w:pStyle w:val="16"/>
              <w:widowControl w:val="0"/>
              <w:jc w:val="center"/>
              <w:rPr>
                <w:rFonts w:hint="eastAsia" w:ascii="宋体" w:hAnsi="宋体" w:eastAsia="宋体" w:cs="宋体"/>
                <w:b/>
                <w:bCs/>
                <w:sz w:val="28"/>
                <w:szCs w:val="28"/>
                <w:vertAlign w:val="baseline"/>
              </w:rPr>
            </w:pPr>
          </w:p>
        </w:tc>
        <w:tc>
          <w:tcPr>
            <w:tcW w:w="8935" w:type="dxa"/>
            <w:gridSpan w:val="3"/>
            <w:vAlign w:val="top"/>
          </w:tcPr>
          <w:p w14:paraId="6E3D7CD6">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eastAsia" w:ascii="仿宋_GB2312" w:hAnsi="Times New Roman" w:eastAsia="仿宋_GB2312"/>
                <w:spacing w:val="2"/>
                <w:lang w:val="en-US" w:eastAsia="zh-CN"/>
              </w:rPr>
              <w:t>衢州复旦研究院（注册名：衢州市复大生物医药创新研究院）是衢州市政府与复旦大学共建的生物医药研发与转化平台。研究院将依托复旦大学在生命健康领域基础研究和新药研发的人才资源和技术平台，借助衢州的区位优势及政策优势，建设集科研人才集聚、科技成果转化、创新企业孵化、创新创业人才培养和战略性新兴产业培育为一体的高端创新创业平台，努力成为创新药物的孵化器、药物研发的服务器和医药产业的加速器，推动衢州乃至长三角生物医药产业的高质量发展。</w:t>
            </w:r>
          </w:p>
          <w:p w14:paraId="2BA4C2A7">
            <w:pPr>
              <w:pStyle w:val="3"/>
              <w:overflowPunct w:val="0"/>
              <w:spacing w:line="400" w:lineRule="exact"/>
              <w:ind w:left="0" w:firstLine="488" w:firstLineChars="200"/>
              <w:jc w:val="both"/>
              <w:rPr>
                <w:rFonts w:hint="default" w:ascii="仿宋_GB2312" w:hAnsi="Times New Roman" w:eastAsia="仿宋_GB2312"/>
                <w:spacing w:val="2"/>
                <w:lang w:val="en-US" w:eastAsia="zh-CN"/>
              </w:rPr>
            </w:pPr>
            <w:r>
              <w:rPr>
                <w:rFonts w:hint="eastAsia" w:ascii="仿宋_GB2312" w:hAnsi="Times New Roman" w:eastAsia="仿宋_GB2312"/>
                <w:spacing w:val="2"/>
                <w:lang w:val="en-US" w:eastAsia="zh-CN"/>
              </w:rPr>
              <w:t>衢州复旦研究院以复旦大学上海医学院为主要参与力量，由药学院牵头，协同相关学科及附属医院等为主体进行建设，充分发挥复旦大学的多学科基础研究和应用研究优势资源，主要开展创新小分子药物、生物技术药物、复杂制剂与中药产品的开发与转化，致力于打通原始创新向生产力转化的通道，推动科研创新与产业创新深度融合，构建具有影响力和竞争力的科技成果跨区域转化平台，打造校地合作区域创新共同体。</w:t>
            </w:r>
          </w:p>
        </w:tc>
      </w:tr>
      <w:tr w14:paraId="24B6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35082AE2">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5AE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top"/>
          </w:tcPr>
          <w:p w14:paraId="276B0521">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1412" w:type="dxa"/>
            <w:vAlign w:val="top"/>
          </w:tcPr>
          <w:p w14:paraId="1E2280C0">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275" w:type="dxa"/>
            <w:vAlign w:val="top"/>
          </w:tcPr>
          <w:p w14:paraId="197B0512">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数量</w:t>
            </w:r>
          </w:p>
        </w:tc>
        <w:tc>
          <w:tcPr>
            <w:tcW w:w="6248" w:type="dxa"/>
            <w:vAlign w:val="top"/>
          </w:tcPr>
          <w:p w14:paraId="732EE142">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6D15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58EEFEFF">
            <w:pPr>
              <w:keepNext w:val="0"/>
              <w:keepLines w:val="0"/>
              <w:widowControl/>
              <w:suppressLineNumbers w:val="0"/>
              <w:jc w:val="center"/>
              <w:textAlignment w:val="center"/>
              <w:rPr>
                <w:rFonts w:hint="default"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药物制剂助理研究员</w:t>
            </w:r>
          </w:p>
        </w:tc>
        <w:tc>
          <w:tcPr>
            <w:tcW w:w="1412" w:type="dxa"/>
            <w:vAlign w:val="center"/>
          </w:tcPr>
          <w:p w14:paraId="20213310">
            <w:pPr>
              <w:keepNext w:val="0"/>
              <w:keepLines w:val="0"/>
              <w:widowControl/>
              <w:suppressLineNumbers w:val="0"/>
              <w:jc w:val="center"/>
              <w:textAlignment w:val="center"/>
              <w:rPr>
                <w:rFonts w:hint="default" w:ascii="宋体" w:hAnsi="宋体" w:eastAsia="宋体" w:cs="宋体"/>
                <w:b w:val="0"/>
                <w:bCs/>
                <w:sz w:val="24"/>
                <w:szCs w:val="24"/>
                <w:lang w:val="en-US" w:eastAsia="zh-CN"/>
              </w:rPr>
            </w:pPr>
            <w:r>
              <w:rPr>
                <w:rFonts w:hint="eastAsia" w:ascii="宋体" w:hAnsi="宋体" w:eastAsia="宋体" w:cs="宋体"/>
                <w:i w:val="0"/>
                <w:iCs w:val="0"/>
                <w:color w:val="000000"/>
                <w:kern w:val="0"/>
                <w:sz w:val="18"/>
                <w:szCs w:val="18"/>
                <w:u w:val="none"/>
                <w:lang w:val="en-US" w:eastAsia="zh-CN" w:bidi="ar"/>
              </w:rPr>
              <w:t>药学</w:t>
            </w:r>
          </w:p>
        </w:tc>
        <w:tc>
          <w:tcPr>
            <w:tcW w:w="1275" w:type="dxa"/>
            <w:vAlign w:val="center"/>
          </w:tcPr>
          <w:p w14:paraId="1D26578B">
            <w:pPr>
              <w:keepNext w:val="0"/>
              <w:keepLines w:val="0"/>
              <w:widowControl/>
              <w:suppressLineNumbers w:val="0"/>
              <w:jc w:val="center"/>
              <w:textAlignment w:val="center"/>
              <w:rPr>
                <w:rFonts w:hint="default"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6248" w:type="dxa"/>
            <w:vAlign w:val="center"/>
          </w:tcPr>
          <w:p w14:paraId="6A568C2E">
            <w:pPr>
              <w:keepNext w:val="0"/>
              <w:keepLines w:val="0"/>
              <w:widowControl/>
              <w:suppressLineNumbers w:val="0"/>
              <w:jc w:val="left"/>
              <w:textAlignment w:val="center"/>
              <w:rPr>
                <w:rFonts w:hint="default" w:ascii="宋体" w:hAnsi="宋体" w:eastAsia="宋体" w:cs="宋体"/>
                <w:b w:val="0"/>
                <w:bCs/>
                <w:sz w:val="24"/>
                <w:szCs w:val="24"/>
                <w:vertAlign w:val="baseline"/>
                <w:lang w:val="en-US" w:eastAsia="zh-CN"/>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1、开展制剂处方工艺开发，完成试验记录，确保数据真实、完整、可追溯；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2、完成制剂研究过程中的数据处理和归纳总结报告；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3、参与药品的分析检测工作；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4、负责实验室的安全管理和仪器设备的维护保养；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5、协助科研项目申报和药品注册申报资料的撰写；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有药物制剂研发、检测或生产企业工作经历者优先。年龄&lt;35周岁.年薪30万+.</w:t>
            </w:r>
          </w:p>
        </w:tc>
      </w:tr>
      <w:tr w14:paraId="0DCD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42151EAC">
            <w:pPr>
              <w:keepNext w:val="0"/>
              <w:keepLines w:val="0"/>
              <w:widowControl/>
              <w:suppressLineNumbers w:val="0"/>
              <w:jc w:val="center"/>
              <w:textAlignment w:val="center"/>
              <w:rPr>
                <w:rStyle w:val="17"/>
                <w:rFonts w:hint="eastAsia"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药物化学助理研究员</w:t>
            </w:r>
          </w:p>
        </w:tc>
        <w:tc>
          <w:tcPr>
            <w:tcW w:w="1412" w:type="dxa"/>
            <w:vAlign w:val="center"/>
          </w:tcPr>
          <w:p w14:paraId="45929049">
            <w:pPr>
              <w:keepNext w:val="0"/>
              <w:keepLines w:val="0"/>
              <w:widowControl/>
              <w:suppressLineNumbers w:val="0"/>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i w:val="0"/>
                <w:iCs w:val="0"/>
                <w:color w:val="000000"/>
                <w:kern w:val="0"/>
                <w:sz w:val="18"/>
                <w:szCs w:val="18"/>
                <w:u w:val="none"/>
                <w:lang w:val="en-US" w:eastAsia="zh-CN" w:bidi="ar"/>
              </w:rPr>
              <w:t>药学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w:t>
            </w:r>
          </w:p>
        </w:tc>
        <w:tc>
          <w:tcPr>
            <w:tcW w:w="1275" w:type="dxa"/>
            <w:vAlign w:val="center"/>
          </w:tcPr>
          <w:p w14:paraId="2ECD566A">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6248" w:type="dxa"/>
            <w:vAlign w:val="center"/>
          </w:tcPr>
          <w:p w14:paraId="501D996C">
            <w:pPr>
              <w:keepNext w:val="0"/>
              <w:keepLines w:val="0"/>
              <w:widowControl/>
              <w:suppressLineNumbers w:val="0"/>
              <w:jc w:val="left"/>
              <w:textAlignment w:val="center"/>
              <w:rPr>
                <w:rStyle w:val="17"/>
                <w:rFonts w:hint="eastAsia" w:ascii="宋体" w:hAnsi="宋体" w:eastAsia="宋体" w:cs="宋体"/>
                <w:b w:val="0"/>
                <w:bCs/>
                <w:sz w:val="24"/>
                <w:szCs w:val="24"/>
                <w:lang w:val="en-US" w:eastAsia="zh-CN"/>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1、参与实验室建设和管理，维护保养仪器设备；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2、进行有机合成操作，协助完成合成设计；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3、判断实验结果，提出建议，解决实验问题；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4、实验室安全管理、化学试剂和废弃物的管理；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5、协助科研申报、专利申请、项目总结等；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6、完成实验记录，确保数据真实、完整、可追溯；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有化学药物研发或生产企业相关工作经历者优先。</w:t>
            </w:r>
            <w:r>
              <w:rPr>
                <w:rFonts w:hint="eastAsia" w:ascii="宋体" w:hAnsi="宋体" w:eastAsia="宋体" w:cs="宋体"/>
                <w:i w:val="0"/>
                <w:iCs w:val="0"/>
                <w:color w:val="000000"/>
                <w:kern w:val="0"/>
                <w:sz w:val="18"/>
                <w:szCs w:val="18"/>
                <w:u w:val="none"/>
                <w:lang w:val="en-US" w:eastAsia="zh-CN" w:bidi="ar"/>
              </w:rPr>
              <w:t>年龄&lt;35周岁。年薪30万+。</w:t>
            </w:r>
          </w:p>
        </w:tc>
      </w:tr>
      <w:tr w14:paraId="50D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55EE2F37">
            <w:pPr>
              <w:keepNext w:val="0"/>
              <w:keepLines w:val="0"/>
              <w:widowControl/>
              <w:suppressLineNumbers w:val="0"/>
              <w:jc w:val="center"/>
              <w:textAlignment w:val="center"/>
              <w:rPr>
                <w:rStyle w:val="17"/>
                <w:rFonts w:hint="eastAsia"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药物制剂研究员</w:t>
            </w:r>
          </w:p>
        </w:tc>
        <w:tc>
          <w:tcPr>
            <w:tcW w:w="1412" w:type="dxa"/>
            <w:vAlign w:val="center"/>
          </w:tcPr>
          <w:p w14:paraId="4AAB206A">
            <w:pPr>
              <w:keepNext w:val="0"/>
              <w:keepLines w:val="0"/>
              <w:widowControl/>
              <w:suppressLineNumbers w:val="0"/>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i w:val="0"/>
                <w:iCs w:val="0"/>
                <w:color w:val="000000"/>
                <w:kern w:val="0"/>
                <w:sz w:val="18"/>
                <w:szCs w:val="18"/>
                <w:u w:val="none"/>
                <w:lang w:val="en-US" w:eastAsia="zh-CN" w:bidi="ar"/>
              </w:rPr>
              <w:t>药学药剂学</w:t>
            </w:r>
          </w:p>
        </w:tc>
        <w:tc>
          <w:tcPr>
            <w:tcW w:w="1275" w:type="dxa"/>
            <w:vAlign w:val="center"/>
          </w:tcPr>
          <w:p w14:paraId="1A302CE6">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6248" w:type="dxa"/>
            <w:vAlign w:val="center"/>
          </w:tcPr>
          <w:p w14:paraId="5CFD5C5C">
            <w:pPr>
              <w:keepNext w:val="0"/>
              <w:keepLines w:val="0"/>
              <w:widowControl/>
              <w:suppressLineNumbers w:val="0"/>
              <w:jc w:val="left"/>
              <w:textAlignment w:val="center"/>
              <w:rPr>
                <w:rStyle w:val="17"/>
                <w:rFonts w:hint="default" w:ascii="宋体" w:hAnsi="宋体" w:eastAsia="宋体" w:cs="宋体"/>
                <w:b w:val="0"/>
                <w:bCs/>
                <w:sz w:val="24"/>
                <w:szCs w:val="24"/>
                <w:lang w:val="en-US"/>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1、参与承接制剂开发项目，制定并实施开发方案；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2、参与创新制剂的调研、立项与申请，制定可行性研究方案；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3、开展制剂处方工艺开发、质量与稳定性研究；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4、管理项目与团队，指导团队成员；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5、完成实验记录，确保数据可靠，撰写专利与制剂申报资料；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1、具有3年以上制剂药物研发工作经验；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2、熟练掌握多种剂型的研究技术与技能，有高端制剂工作经历者优先；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3、熟悉药品注册的申报流程和要求；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4、英语听说读写流利。</w:t>
            </w:r>
            <w:r>
              <w:rPr>
                <w:rFonts w:hint="eastAsia" w:ascii="宋体" w:hAnsi="宋体" w:eastAsia="宋体" w:cs="宋体"/>
                <w:i w:val="0"/>
                <w:iCs w:val="0"/>
                <w:color w:val="000000"/>
                <w:kern w:val="0"/>
                <w:sz w:val="18"/>
                <w:szCs w:val="18"/>
                <w:u w:val="none"/>
                <w:lang w:val="en-US" w:eastAsia="zh-CN" w:bidi="ar"/>
              </w:rPr>
              <w:t>年薪30万+。</w:t>
            </w:r>
          </w:p>
        </w:tc>
      </w:tr>
      <w:tr w14:paraId="0816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2D81E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药物化学研究员</w:t>
            </w:r>
          </w:p>
        </w:tc>
        <w:tc>
          <w:tcPr>
            <w:tcW w:w="1412" w:type="dxa"/>
            <w:vAlign w:val="center"/>
          </w:tcPr>
          <w:p w14:paraId="628F3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药物化学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有机化学</w:t>
            </w:r>
          </w:p>
        </w:tc>
        <w:tc>
          <w:tcPr>
            <w:tcW w:w="1275" w:type="dxa"/>
            <w:vAlign w:val="center"/>
          </w:tcPr>
          <w:p w14:paraId="37D274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248" w:type="dxa"/>
            <w:vAlign w:val="center"/>
          </w:tcPr>
          <w:p w14:paraId="6E36C8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1、参与承接创新项目，制定开发计划，开展工艺研究。；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2、参与新药调研，制定项目可行性研究方案；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3、设计药化分子及目标化合物的合成路线；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4、具有较好的化学合成问题解决能力；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5、严格遵循实验室安全操作相关规定；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1、具有2年以上小分子药物研发工作经验；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2、熟练掌握药物化学的研究技术与技能，有创新药研发工作经历者优先。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3、熟悉药品注册的申报流程和要求；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4、英语听说读写流利；</w:t>
            </w:r>
            <w:r>
              <w:rPr>
                <w:rFonts w:hint="eastAsia" w:ascii="宋体" w:hAnsi="宋体" w:eastAsia="宋体" w:cs="宋体"/>
                <w:i w:val="0"/>
                <w:iCs w:val="0"/>
                <w:color w:val="000000"/>
                <w:kern w:val="0"/>
                <w:sz w:val="18"/>
                <w:szCs w:val="18"/>
                <w:u w:val="none"/>
                <w:lang w:val="en-US" w:eastAsia="zh-CN" w:bidi="ar"/>
              </w:rPr>
              <w:t>年薪30万+。</w:t>
            </w:r>
          </w:p>
        </w:tc>
      </w:tr>
      <w:tr w14:paraId="74AE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7E35F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生物技术药物研究员</w:t>
            </w:r>
          </w:p>
        </w:tc>
        <w:tc>
          <w:tcPr>
            <w:tcW w:w="1412" w:type="dxa"/>
            <w:vAlign w:val="center"/>
          </w:tcPr>
          <w:p w14:paraId="39B2C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生物工程</w:t>
            </w:r>
          </w:p>
        </w:tc>
        <w:tc>
          <w:tcPr>
            <w:tcW w:w="1275" w:type="dxa"/>
            <w:vAlign w:val="center"/>
          </w:tcPr>
          <w:p w14:paraId="7CC537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248" w:type="dxa"/>
            <w:vAlign w:val="center"/>
          </w:tcPr>
          <w:p w14:paraId="5C5C70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1、参与项目立项调研和申报，负责项目研究方案的规划、执行和总结，协助专利申请和成果转化；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2、负责各种抗体筛选平台的搭建和完善；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3、负责相关SOP、批记录和申报资料等撰写工作；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4、负责实验室日常管理和安全维护；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1、具有2年以上抗体药物研发工作经验；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2、熟练掌握生物药物的研究技术与技能；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3、熟悉药品注册的申报流程和要求；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4、英语听说读写流利；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5、有创新抗体药物研发工作经历者优先，</w:t>
            </w:r>
            <w:r>
              <w:rPr>
                <w:rFonts w:hint="eastAsia" w:ascii="宋体" w:hAnsi="宋体" w:eastAsia="宋体" w:cs="宋体"/>
                <w:i w:val="0"/>
                <w:iCs w:val="0"/>
                <w:color w:val="000000"/>
                <w:kern w:val="0"/>
                <w:sz w:val="18"/>
                <w:szCs w:val="18"/>
                <w:u w:val="none"/>
                <w:lang w:val="en-US" w:eastAsia="zh-CN" w:bidi="ar"/>
              </w:rPr>
              <w:t>年薪30万+。</w:t>
            </w:r>
          </w:p>
        </w:tc>
      </w:tr>
      <w:tr w14:paraId="09E3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vAlign w:val="center"/>
          </w:tcPr>
          <w:p w14:paraId="43D387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临床前药物评价中心技术员</w:t>
            </w:r>
          </w:p>
        </w:tc>
        <w:tc>
          <w:tcPr>
            <w:tcW w:w="1412" w:type="dxa"/>
            <w:vAlign w:val="center"/>
          </w:tcPr>
          <w:p w14:paraId="6FFCD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生物学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基础医学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药理学等</w:t>
            </w:r>
          </w:p>
        </w:tc>
        <w:tc>
          <w:tcPr>
            <w:tcW w:w="1275" w:type="dxa"/>
            <w:vAlign w:val="center"/>
          </w:tcPr>
          <w:p w14:paraId="6167AD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248" w:type="dxa"/>
            <w:vAlign w:val="center"/>
          </w:tcPr>
          <w:p w14:paraId="30BF40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1、参与项目的立项、调研和申报；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2、负责对创新药物作用机制和活性研究，并进行相关药理学评价；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3、负责药理药效筛选验证项目的开展，配合DMPK、毒理、药化联合开展项目；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4、负责相关SOP、批记录和创新药注册申报过程中药理毒理资料的撰写；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5、负责平台的布局规划、管理体系建立和运行；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6、完成领导交办的其他工作。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1、有相关专业领域研发经历；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2、有责任心，具有良好的沟通和组织协调能力。</w:t>
            </w:r>
            <w:r>
              <w:rPr>
                <w:rFonts w:hint="eastAsia" w:ascii="宋体" w:hAnsi="宋体" w:eastAsia="宋体" w:cs="宋体"/>
                <w:i w:val="0"/>
                <w:iCs w:val="0"/>
                <w:color w:val="000000"/>
                <w:kern w:val="0"/>
                <w:sz w:val="18"/>
                <w:szCs w:val="18"/>
                <w:u w:val="none"/>
                <w:lang w:val="en-US" w:eastAsia="zh-CN" w:bidi="ar"/>
              </w:rPr>
              <w:t>年龄&lt;35周岁。年薪30万+。</w:t>
            </w:r>
          </w:p>
        </w:tc>
      </w:tr>
      <w:tr w14:paraId="2FFC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7" w:type="dxa"/>
            <w:shd w:val="clear"/>
            <w:vAlign w:val="center"/>
          </w:tcPr>
          <w:p w14:paraId="61172D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药物研发QA</w:t>
            </w:r>
          </w:p>
        </w:tc>
        <w:tc>
          <w:tcPr>
            <w:tcW w:w="1412" w:type="dxa"/>
            <w:vAlign w:val="center"/>
          </w:tcPr>
          <w:p w14:paraId="14D33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生物医药</w:t>
            </w:r>
          </w:p>
          <w:p w14:paraId="146C7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相关专业</w:t>
            </w:r>
          </w:p>
        </w:tc>
        <w:tc>
          <w:tcPr>
            <w:tcW w:w="1275" w:type="dxa"/>
            <w:vAlign w:val="center"/>
          </w:tcPr>
          <w:p w14:paraId="2706A3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248" w:type="dxa"/>
            <w:vAlign w:val="center"/>
          </w:tcPr>
          <w:p w14:paraId="660ED1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岗位职责：</w:t>
            </w:r>
          </w:p>
          <w:p w14:paraId="70E4B6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1、建立规范、完整、符合注册申报要求的药物研发质量管理体系；</w:t>
            </w:r>
          </w:p>
          <w:p w14:paraId="716FB3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2、对研究院在研项目进行现场质量管理及过程质量控制；</w:t>
            </w:r>
          </w:p>
          <w:p w14:paraId="0544A9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3、负责对实验数据的真实性、完整性和规范性进行检查；</w:t>
            </w:r>
          </w:p>
          <w:p w14:paraId="23642F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4、完成领导交办的其他工作。</w:t>
            </w:r>
          </w:p>
          <w:p w14:paraId="3FB9DF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任职要求：</w:t>
            </w:r>
          </w:p>
          <w:p w14:paraId="2EC050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1、有良好的管理能力、沟通能力和组织协调能力；</w:t>
            </w:r>
          </w:p>
          <w:p w14:paraId="0E3C55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2、要求有1年以上相关工作经验，熟悉我国新药研发及申报相关政策法规和质量控制管理流程，有药品监管部门或药企研发部门质量管理经验者优先。</w:t>
            </w:r>
            <w:r>
              <w:rPr>
                <w:rFonts w:hint="eastAsia" w:ascii="宋体" w:hAnsi="宋体" w:eastAsia="宋体" w:cs="宋体"/>
                <w:i w:val="0"/>
                <w:iCs w:val="0"/>
                <w:color w:val="000000"/>
                <w:kern w:val="0"/>
                <w:sz w:val="18"/>
                <w:szCs w:val="18"/>
                <w:u w:val="none"/>
                <w:lang w:val="en-US" w:eastAsia="zh-CN" w:bidi="ar"/>
              </w:rPr>
              <w:t>年薪30万+。</w:t>
            </w:r>
          </w:p>
        </w:tc>
      </w:tr>
    </w:tbl>
    <w:p w14:paraId="3E54D67A">
      <w:pPr>
        <w:rPr>
          <w:rFonts w:asciiTheme="minorEastAsia" w:hAnsiTheme="minorEastAsia"/>
          <w:sz w:val="24"/>
        </w:rPr>
      </w:pPr>
    </w:p>
    <w:p w14:paraId="122DD6F4">
      <w:pPr>
        <w:rPr>
          <w:rFonts w:asciiTheme="minorEastAsia" w:hAnsiTheme="minorEastAsia"/>
          <w:sz w:val="24"/>
        </w:rPr>
      </w:pPr>
    </w:p>
    <w:p w14:paraId="7EF60222">
      <w:pPr>
        <w:rPr>
          <w:rFonts w:asciiTheme="minorEastAsia" w:hAnsiTheme="minorEastAsia"/>
          <w:sz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21" name="文本框 21"/>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07906">
                            <w:pPr>
                              <w:rPr>
                                <w:rFonts w:hint="default" w:eastAsiaTheme="minorEastAsia"/>
                                <w:highlight w:val="red"/>
                                <w:lang w:val="en-US" w:eastAsia="zh-CN"/>
                              </w:rPr>
                            </w:pPr>
                          </w:p>
                          <w:p w14:paraId="371ADC3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74624;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PPM1toAAAAKAQAADwAAAAAA&#10;AAABACAAAAAiAAAAZHJzL2Rvd25yZXYueG1sUEsBAhQAFAAAAAgAh07iQPJtxbpKAgAAcwQAAA4A&#10;AAAAAAAAAQAgAAAAKQEAAGRycy9lMm9Eb2MueG1sUEsFBgAAAAAGAAYAWQEAAOUFAAAAAA==&#10;">
                <v:fill on="f" focussize="0,0"/>
                <v:stroke on="f" weight="0.5pt"/>
                <v:imagedata o:title=""/>
                <o:lock v:ext="edit" aspectratio="f"/>
                <v:textbox>
                  <w:txbxContent>
                    <w:p w14:paraId="1D107906">
                      <w:pPr>
                        <w:rPr>
                          <w:rFonts w:hint="default" w:eastAsiaTheme="minorEastAsia"/>
                          <w:highlight w:val="red"/>
                          <w:lang w:val="en-US" w:eastAsia="zh-CN"/>
                        </w:rPr>
                      </w:pPr>
                    </w:p>
                    <w:p w14:paraId="371ADC39"/>
                  </w:txbxContent>
                </v:textbox>
              </v:shape>
            </w:pict>
          </mc:Fallback>
        </mc:AlternateContent>
      </w:r>
    </w:p>
    <w:p w14:paraId="11A5C7B8">
      <w:pPr>
        <w:rPr>
          <w:rFonts w:asciiTheme="minorEastAsia" w:hAnsiTheme="minorEastAsia"/>
          <w:sz w:val="24"/>
        </w:rPr>
      </w:pPr>
    </w:p>
    <w:p w14:paraId="55EBB314">
      <w:pPr>
        <w:rPr>
          <w:rFonts w:asciiTheme="minorEastAsia" w:hAnsiTheme="minorEastAsia"/>
          <w:sz w:val="24"/>
        </w:rPr>
      </w:pPr>
    </w:p>
    <w:p w14:paraId="699112C0">
      <w:pPr>
        <w:rPr>
          <w:rFonts w:asciiTheme="minorEastAsia" w:hAnsiTheme="minorEastAsia"/>
          <w:sz w:val="24"/>
        </w:rPr>
      </w:pPr>
    </w:p>
    <w:p w14:paraId="2C4EC145">
      <w:pPr>
        <w:rPr>
          <w:rFonts w:asciiTheme="minorEastAsia" w:hAnsiTheme="minorEastAsia"/>
          <w:sz w:val="24"/>
        </w:rPr>
      </w:pPr>
    </w:p>
    <w:p w14:paraId="6FD49B2E">
      <w:pPr>
        <w:widowControl/>
        <w:spacing w:line="320" w:lineRule="exact"/>
        <w:ind w:firstLine="422" w:firstLineChars="200"/>
        <w:rPr>
          <w:rFonts w:ascii="宋体" w:hAnsi="宋体" w:eastAsia="宋体" w:cs="宋体"/>
          <w:b/>
          <w:color w:val="000000" w:themeColor="text1"/>
          <w:kern w:val="0"/>
          <w:szCs w:val="21"/>
          <w14:textFill>
            <w14:solidFill>
              <w14:schemeClr w14:val="tx1"/>
            </w14:solidFill>
          </w14:textFill>
        </w:rPr>
        <w:sectPr>
          <w:pgSz w:w="11906" w:h="16838"/>
          <w:pgMar w:top="1418" w:right="720" w:bottom="1418" w:left="720" w:header="851" w:footer="992" w:gutter="0"/>
          <w:cols w:space="425" w:num="1"/>
          <w:docGrid w:type="lines" w:linePitch="312" w:charSpace="0"/>
        </w:sectPr>
      </w:pPr>
    </w:p>
    <w:p w14:paraId="1C41D0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微软雅黑" w:hAnsi="微软雅黑" w:eastAsia="微软雅黑" w:cs="微软雅黑"/>
          <w:b/>
          <w:sz w:val="52"/>
          <w:szCs w:val="52"/>
        </w:rPr>
      </w:pPr>
      <w:r>
        <w:rPr>
          <w:sz w:val="52"/>
        </w:rPr>
        <mc:AlternateContent>
          <mc:Choice Requires="wps">
            <w:drawing>
              <wp:anchor distT="0" distB="0" distL="114300" distR="114300" simplePos="0" relativeHeight="251675648" behindDoc="0" locked="0" layoutInCell="1" allowOverlap="1">
                <wp:simplePos x="0" y="0"/>
                <wp:positionH relativeFrom="column">
                  <wp:posOffset>-46355</wp:posOffset>
                </wp:positionH>
                <wp:positionV relativeFrom="paragraph">
                  <wp:posOffset>-500380</wp:posOffset>
                </wp:positionV>
                <wp:extent cx="6697980" cy="888365"/>
                <wp:effectExtent l="0" t="0" r="0" b="0"/>
                <wp:wrapTopAndBottom/>
                <wp:docPr id="22" name="文本框 22"/>
                <wp:cNvGraphicFramePr/>
                <a:graphic xmlns:a="http://schemas.openxmlformats.org/drawingml/2006/main">
                  <a:graphicData uri="http://schemas.microsoft.com/office/word/2010/wordprocessingShape">
                    <wps:wsp>
                      <wps:cNvSpPr txBox="1"/>
                      <wps:spPr>
                        <a:xfrm>
                          <a:off x="0" y="0"/>
                          <a:ext cx="6697980" cy="888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40C37">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衢州资源化工创新研究院</w:t>
                            </w:r>
                          </w:p>
                          <w:p w14:paraId="2F27AFC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39.4pt;height:69.95pt;width:527.4pt;mso-wrap-distance-bottom:0pt;mso-wrap-distance-top:0pt;z-index:251675648;mso-width-relative:page;mso-height-relative:page;" filled="f" stroked="f" coordsize="21600,21600" o:gfxdata="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&#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SSTEdsAAAAKAQAADwAAAAAAAAABACAAAAAiAAAA&#10;ZHJzL2Rvd25yZXYueG1sUEsBAhQAFAAAAAgAh07iQGe9UGI9AgAAaAQAAA4AAAAAAAAAAQAgAAAA&#10;KgEAAGRycy9lMm9Eb2MueG1sUEsFBgAAAAAGAAYAWQEAANkFAAAAAA==&#10;">
                <v:fill on="f" focussize="0,0"/>
                <v:stroke on="f" weight="0.5pt"/>
                <v:imagedata o:title=""/>
                <o:lock v:ext="edit" aspectratio="f"/>
                <v:textbox>
                  <w:txbxContent>
                    <w:p w14:paraId="09040C37">
                      <w:pPr>
                        <w:jc w:val="center"/>
                        <w:rPr>
                          <w:rFonts w:hint="eastAsia"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衢州资源化工创新研究院</w:t>
                      </w:r>
                    </w:p>
                    <w:p w14:paraId="2F27AFCF"/>
                  </w:txbxContent>
                </v:textbox>
                <w10:wrap type="topAndBottom"/>
              </v:shape>
            </w:pict>
          </mc:Fallback>
        </mc:AlternateConten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2109"/>
        <w:gridCol w:w="1416"/>
        <w:gridCol w:w="5359"/>
      </w:tblGrid>
      <w:tr w14:paraId="04AD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98" w:type="dxa"/>
            <w:vAlign w:val="top"/>
          </w:tcPr>
          <w:p w14:paraId="6D38E6F2">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单位名称</w:t>
            </w:r>
          </w:p>
        </w:tc>
        <w:tc>
          <w:tcPr>
            <w:tcW w:w="8884" w:type="dxa"/>
            <w:gridSpan w:val="3"/>
            <w:vAlign w:val="top"/>
          </w:tcPr>
          <w:p w14:paraId="3EA5CE8E">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衢州资源化工创新研究院</w:t>
            </w:r>
          </w:p>
        </w:tc>
      </w:tr>
      <w:tr w14:paraId="73B0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top"/>
          </w:tcPr>
          <w:p w14:paraId="54025F98">
            <w:pPr>
              <w:pStyle w:val="16"/>
              <w:widowControl w:val="0"/>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单位详细地址</w:t>
            </w:r>
          </w:p>
        </w:tc>
        <w:tc>
          <w:tcPr>
            <w:tcW w:w="8884" w:type="dxa"/>
            <w:gridSpan w:val="3"/>
            <w:vAlign w:val="top"/>
          </w:tcPr>
          <w:p w14:paraId="4EFF7E4E">
            <w:pPr>
              <w:pStyle w:val="16"/>
              <w:widowControl w:val="0"/>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浙江省衢州市柯城区九华北大道78号</w:t>
            </w:r>
          </w:p>
        </w:tc>
      </w:tr>
      <w:tr w14:paraId="4AC6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vAlign w:val="top"/>
          </w:tcPr>
          <w:p w14:paraId="09D1FD91">
            <w:pPr>
              <w:pStyle w:val="16"/>
              <w:widowControl w:val="0"/>
              <w:spacing w:line="240" w:lineRule="auto"/>
              <w:jc w:val="both"/>
              <w:rPr>
                <w:rFonts w:hint="eastAsia" w:ascii="宋体" w:hAnsi="宋体" w:eastAsia="宋体" w:cs="宋体"/>
                <w:b/>
                <w:bCs/>
                <w:sz w:val="28"/>
                <w:szCs w:val="28"/>
                <w:lang w:val="en-US" w:eastAsia="zh-CN"/>
              </w:rPr>
            </w:pPr>
          </w:p>
          <w:p w14:paraId="1784DFE5">
            <w:pPr>
              <w:pStyle w:val="16"/>
              <w:widowControl w:val="0"/>
              <w:spacing w:line="24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单位简介</w:t>
            </w:r>
          </w:p>
          <w:p w14:paraId="523B19FC">
            <w:pPr>
              <w:pStyle w:val="16"/>
              <w:widowControl w:val="0"/>
              <w:jc w:val="center"/>
              <w:rPr>
                <w:rFonts w:hint="eastAsia" w:ascii="宋体" w:hAnsi="宋体" w:eastAsia="宋体" w:cs="宋体"/>
                <w:b/>
                <w:bCs/>
                <w:sz w:val="28"/>
                <w:szCs w:val="28"/>
                <w:vertAlign w:val="baseline"/>
              </w:rPr>
            </w:pPr>
          </w:p>
        </w:tc>
        <w:tc>
          <w:tcPr>
            <w:tcW w:w="8884" w:type="dxa"/>
            <w:gridSpan w:val="3"/>
            <w:vAlign w:val="top"/>
          </w:tcPr>
          <w:p w14:paraId="59CE1D7A">
            <w:pPr>
              <w:pStyle w:val="3"/>
              <w:overflowPunct w:val="0"/>
              <w:spacing w:line="400" w:lineRule="exact"/>
              <w:ind w:left="0" w:firstLine="488" w:firstLineChars="200"/>
              <w:jc w:val="both"/>
              <w:rPr>
                <w:rFonts w:hint="eastAsia" w:ascii="仿宋_GB2312" w:hAnsi="Times New Roman" w:eastAsia="仿宋_GB2312"/>
                <w:spacing w:val="2"/>
                <w:lang w:val="en-US" w:eastAsia="zh-CN"/>
              </w:rPr>
            </w:pPr>
            <w:r>
              <w:rPr>
                <w:rFonts w:hint="default" w:ascii="仿宋_GB2312" w:hAnsi="Times New Roman" w:eastAsia="仿宋_GB2312"/>
                <w:spacing w:val="2"/>
                <w:lang w:val="en-US" w:eastAsia="zh-CN"/>
              </w:rPr>
              <w:t>衢州资源化工创新研究院(简称“衢化院”)是由衢州市人民政府举办，具有事业法人性质的非营利性、公益性科研机构，是北京化工大学化工资源有效利用全国重点实验室在衢州建立的科技成果转化基地，基地负责人由中国科学院段雪院士担任，是浙江省高端化学品技术创新中心的重要组成部分。</w:t>
            </w:r>
          </w:p>
          <w:p w14:paraId="0C4CF740">
            <w:pPr>
              <w:pStyle w:val="3"/>
              <w:overflowPunct w:val="0"/>
              <w:spacing w:line="400" w:lineRule="exact"/>
              <w:ind w:left="0" w:firstLine="488" w:firstLineChars="200"/>
              <w:jc w:val="both"/>
              <w:rPr>
                <w:rFonts w:hint="default" w:ascii="仿宋_GB2312" w:hAnsi="Times New Roman" w:eastAsia="仿宋_GB2312"/>
                <w:spacing w:val="2"/>
                <w:lang w:val="en-US" w:eastAsia="zh-CN"/>
              </w:rPr>
            </w:pPr>
            <w:r>
              <w:rPr>
                <w:rFonts w:hint="default" w:ascii="仿宋_GB2312" w:hAnsi="Times New Roman" w:eastAsia="仿宋_GB2312"/>
                <w:spacing w:val="2"/>
                <w:lang w:val="en-US" w:eastAsia="zh-CN"/>
              </w:rPr>
              <w:t>衢化院现有衢州市柯城区学仕路院本部院区5000平米和衢州市衢江区廿里镇衢江分院3000平米两个院区，汇聚海内外高层次人才，现有常驻研发人员200余人，包括中国科学院院士1人，国家级人才20人，正高30人，副高18人，硕博占比95%，在培研究生180余人。</w:t>
            </w:r>
          </w:p>
          <w:p w14:paraId="2B1D44B0">
            <w:pPr>
              <w:pStyle w:val="3"/>
              <w:overflowPunct w:val="0"/>
              <w:spacing w:line="400" w:lineRule="exact"/>
              <w:ind w:left="0" w:firstLine="488" w:firstLineChars="200"/>
              <w:jc w:val="both"/>
              <w:rPr>
                <w:rFonts w:hint="default" w:ascii="宋体" w:hAnsi="宋体" w:eastAsia="宋体" w:cs="宋体"/>
                <w:kern w:val="2"/>
                <w:sz w:val="28"/>
                <w:szCs w:val="28"/>
                <w:lang w:val="en-US" w:eastAsia="zh-CN" w:bidi="ar-SA"/>
              </w:rPr>
            </w:pPr>
            <w:r>
              <w:rPr>
                <w:rFonts w:hint="default" w:ascii="仿宋_GB2312" w:hAnsi="Times New Roman" w:eastAsia="仿宋_GB2312"/>
                <w:spacing w:val="2"/>
                <w:lang w:val="en-US" w:eastAsia="zh-CN"/>
              </w:rPr>
              <w:t>衢化院作为化工资源有效利用全国重点实验室共建单位，已获批国家自然科学基金依托单位、全国科普教育基地、中国化工学会科普教育基地、浙江省博士后科研工作站，浙江省自然科学基金依托单位，北京化工大学研究生联合培养基地，北京化工大学就业实践基地，中国无机盐工业协会水滑石行业分会秘书处，中国认证认可协会检测分会秘书处，中国石油和化学工业联合会工业催化产业技术创新战略联盟衢州基地、CMA（并已顺利通过CNAS现场评审）等资质和荣誉。</w:t>
            </w:r>
          </w:p>
        </w:tc>
      </w:tr>
      <w:tr w14:paraId="6CF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2D73F6B4">
            <w:pPr>
              <w:jc w:val="center"/>
              <w:rPr>
                <w:rFonts w:hint="eastAsia" w:ascii="微软雅黑" w:hAnsi="微软雅黑" w:eastAsia="微软雅黑" w:cs="微软雅黑"/>
                <w:b/>
                <w:bCs/>
                <w:sz w:val="52"/>
                <w:szCs w:val="52"/>
                <w:vertAlign w:val="baseline"/>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届毕业生需求计划</w:t>
            </w:r>
          </w:p>
        </w:tc>
      </w:tr>
      <w:tr w14:paraId="0457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top"/>
          </w:tcPr>
          <w:p w14:paraId="7FF55D7B">
            <w:pPr>
              <w:jc w:val="center"/>
              <w:rPr>
                <w:rFonts w:hint="eastAsia" w:ascii="宋体" w:hAnsi="宋体" w:eastAsia="宋体" w:cs="宋体"/>
                <w:b/>
                <w:bCs/>
                <w:sz w:val="28"/>
                <w:szCs w:val="28"/>
                <w:vertAlign w:val="baseline"/>
              </w:rPr>
            </w:pPr>
            <w:r>
              <w:rPr>
                <w:rFonts w:hint="eastAsia" w:ascii="宋体" w:hAnsi="宋体" w:eastAsia="宋体" w:cs="宋体"/>
                <w:b/>
                <w:sz w:val="28"/>
                <w:szCs w:val="28"/>
              </w:rPr>
              <w:t>岗位名称</w:t>
            </w:r>
          </w:p>
        </w:tc>
        <w:tc>
          <w:tcPr>
            <w:tcW w:w="2109" w:type="dxa"/>
            <w:vAlign w:val="top"/>
          </w:tcPr>
          <w:p w14:paraId="4F011ABB">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lang w:val="en-US" w:eastAsia="zh-CN"/>
              </w:rPr>
              <w:t>需求专业</w:t>
            </w:r>
          </w:p>
        </w:tc>
        <w:tc>
          <w:tcPr>
            <w:tcW w:w="1416" w:type="dxa"/>
            <w:vAlign w:val="top"/>
          </w:tcPr>
          <w:p w14:paraId="3C82AC48">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研究方向</w:t>
            </w:r>
          </w:p>
        </w:tc>
        <w:tc>
          <w:tcPr>
            <w:tcW w:w="5359" w:type="dxa"/>
            <w:vAlign w:val="top"/>
          </w:tcPr>
          <w:p w14:paraId="766DD51F">
            <w:pPr>
              <w:jc w:val="center"/>
              <w:rPr>
                <w:rFonts w:hint="default" w:ascii="微软雅黑" w:hAnsi="微软雅黑" w:eastAsia="微软雅黑" w:cs="微软雅黑"/>
                <w:b/>
                <w:bCs/>
                <w:sz w:val="24"/>
                <w:szCs w:val="24"/>
                <w:vertAlign w:val="baseline"/>
                <w:lang w:val="en-US" w:eastAsia="zh-CN"/>
              </w:rPr>
            </w:pPr>
            <w:r>
              <w:rPr>
                <w:rFonts w:hint="eastAsia" w:ascii="宋体" w:hAnsi="宋体" w:eastAsia="宋体" w:cs="宋体"/>
                <w:b/>
                <w:bCs/>
                <w:sz w:val="28"/>
                <w:szCs w:val="28"/>
                <w:lang w:val="en-US" w:eastAsia="zh-CN"/>
              </w:rPr>
              <w:t>其他需求</w:t>
            </w:r>
          </w:p>
        </w:tc>
      </w:tr>
      <w:tr w14:paraId="480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13D203D">
            <w:pPr>
              <w:keepNext w:val="0"/>
              <w:keepLines w:val="0"/>
              <w:widowControl/>
              <w:suppressLineNumbers w:val="0"/>
              <w:jc w:val="left"/>
              <w:textAlignment w:val="center"/>
              <w:rPr>
                <w:rFonts w:hint="default"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高级研发工程师</w:t>
            </w:r>
          </w:p>
        </w:tc>
        <w:tc>
          <w:tcPr>
            <w:tcW w:w="2109" w:type="dxa"/>
            <w:vMerge w:val="restart"/>
            <w:vAlign w:val="top"/>
          </w:tcPr>
          <w:p w14:paraId="7BCB879D">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学科领域：催化化学、无机化学、应用化学、化学工程等相关专业</w:t>
            </w:r>
            <w:r>
              <w:rPr>
                <w:rFonts w:hint="eastAsia" w:ascii="宋体" w:hAnsi="宋体" w:eastAsia="宋体" w:cs="宋体"/>
                <w:b w:val="0"/>
                <w:bCs/>
                <w:sz w:val="24"/>
                <w:szCs w:val="24"/>
                <w:lang w:val="en-US" w:eastAsia="zh-CN"/>
              </w:rPr>
              <w:t>。</w:t>
            </w:r>
          </w:p>
          <w:p w14:paraId="0582D0BE">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任职要求：</w:t>
            </w:r>
          </w:p>
          <w:p w14:paraId="46A0D0CD">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1、化学工程与技术、化学、材料等专业，博士学位；</w:t>
            </w:r>
          </w:p>
          <w:p w14:paraId="6F3C363E">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2、具有优秀科学素养、独立的科研能力和良好的职业道德；</w:t>
            </w:r>
          </w:p>
          <w:p w14:paraId="2B6DA7B6">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 xml:space="preserve">3、具有工业催化等相关研究方向技术开发和转化经验者优先； </w:t>
            </w:r>
          </w:p>
          <w:p w14:paraId="2807274A">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4、热爱科研工作，善于沟通交流和团队合作；             5、博士学位，年龄一般不超过 45 周岁。</w:t>
            </w:r>
          </w:p>
          <w:p w14:paraId="0D7E095D">
            <w:pPr>
              <w:jc w:val="left"/>
              <w:rPr>
                <w:rFonts w:hint="default" w:ascii="宋体" w:hAnsi="宋体" w:eastAsia="宋体" w:cs="宋体"/>
                <w:b/>
                <w:bCs w:val="0"/>
                <w:sz w:val="24"/>
                <w:szCs w:val="24"/>
                <w:lang w:val="en-US" w:eastAsia="zh-CN"/>
              </w:rPr>
            </w:pPr>
            <w:r>
              <w:rPr>
                <w:rFonts w:hint="default" w:ascii="宋体" w:hAnsi="宋体" w:eastAsia="宋体" w:cs="宋体"/>
                <w:b/>
                <w:bCs w:val="0"/>
                <w:sz w:val="24"/>
                <w:szCs w:val="24"/>
                <w:lang w:val="en-US" w:eastAsia="zh-CN"/>
              </w:rPr>
              <w:t>待遇保障：</w:t>
            </w:r>
          </w:p>
          <w:p w14:paraId="25B293A2">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1.科研支持经费：150万-200万。</w:t>
            </w:r>
          </w:p>
          <w:p w14:paraId="1928A7DA">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2.薪酬待遇：25-30万起（含人才津贴）。</w:t>
            </w:r>
          </w:p>
          <w:p w14:paraId="0AA3473B">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3.购房补贴：衢州市域外引进的符合条件的博士研究生学历人才，在衢州市区内购买首套住房，可享受60平米，约100万元的购房补贴。</w:t>
            </w:r>
          </w:p>
          <w:p w14:paraId="410E45A7">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4.人才津贴：按照研究院有关人才政策执行。</w:t>
            </w:r>
          </w:p>
          <w:p w14:paraId="1BD2D3D2">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5.子女教育：按照衢州市有关政策安排就读学校。</w:t>
            </w:r>
          </w:p>
          <w:p w14:paraId="37F8F49D">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6.兼聘：可申请北京化工大学兼任研究员或教师。</w:t>
            </w:r>
          </w:p>
          <w:p w14:paraId="536362D3">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7.配偶就业安置：可根据配偶原身份进行安置。</w:t>
            </w:r>
          </w:p>
          <w:p w14:paraId="76B345D7">
            <w:pPr>
              <w:jc w:val="left"/>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8.其他福利：五险一金（公积金最高比例缴纳）、用餐补贴、租房补贴、拎包入住人才公寓、疗休养、意外险、定期体检、培训发展、年节福利等；</w:t>
            </w:r>
          </w:p>
        </w:tc>
        <w:tc>
          <w:tcPr>
            <w:tcW w:w="1416" w:type="dxa"/>
            <w:vAlign w:val="center"/>
          </w:tcPr>
          <w:p w14:paraId="25103BB5">
            <w:pPr>
              <w:keepNext w:val="0"/>
              <w:keepLines w:val="0"/>
              <w:widowControl/>
              <w:suppressLineNumbers w:val="0"/>
              <w:jc w:val="left"/>
              <w:textAlignment w:val="center"/>
              <w:rPr>
                <w:rFonts w:hint="default"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面向氟化工的催化材料</w:t>
            </w:r>
          </w:p>
        </w:tc>
        <w:tc>
          <w:tcPr>
            <w:tcW w:w="5359" w:type="dxa"/>
            <w:vAlign w:val="center"/>
          </w:tcPr>
          <w:p w14:paraId="210C9C37">
            <w:pPr>
              <w:keepNext w:val="0"/>
              <w:keepLines w:val="0"/>
              <w:widowControl/>
              <w:suppressLineNumbers w:val="0"/>
              <w:jc w:val="left"/>
              <w:textAlignment w:val="center"/>
              <w:rPr>
                <w:rFonts w:hint="eastAsia" w:ascii="宋体" w:hAnsi="宋体" w:eastAsia="宋体" w:cs="宋体"/>
                <w:b w:val="0"/>
                <w:bCs/>
                <w:sz w:val="24"/>
                <w:szCs w:val="24"/>
                <w:vertAlign w:val="baseline"/>
                <w:lang w:val="en-US" w:eastAsia="zh-CN"/>
              </w:rPr>
            </w:pPr>
            <w:r>
              <w:rPr>
                <w:rFonts w:hint="default" w:ascii="仿宋_GB2312" w:hAnsi="宋体" w:eastAsia="仿宋_GB2312" w:cs="仿宋_GB2312"/>
                <w:i w:val="0"/>
                <w:iCs w:val="0"/>
                <w:color w:val="000000"/>
                <w:kern w:val="0"/>
                <w:sz w:val="24"/>
                <w:szCs w:val="24"/>
                <w:u w:val="none"/>
                <w:lang w:val="en-US" w:eastAsia="zh-CN" w:bidi="ar"/>
              </w:rPr>
              <w:t>1、化学工程与技术、化学、材料等专业，博士学位；</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2、具有优秀科学素养、独立的科研能力和良好的职业道德；</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3、具有工业催化等相关研究方向技术开发和转化经验者优先；</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4、年龄40岁以下。</w:t>
            </w:r>
          </w:p>
        </w:tc>
      </w:tr>
      <w:tr w14:paraId="0B69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F8FDD7A">
            <w:pPr>
              <w:keepNext w:val="0"/>
              <w:keepLines w:val="0"/>
              <w:widowControl/>
              <w:suppressLineNumbers w:val="0"/>
              <w:jc w:val="left"/>
              <w:textAlignment w:val="center"/>
              <w:rPr>
                <w:rStyle w:val="17"/>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高级研发工程师</w:t>
            </w:r>
          </w:p>
        </w:tc>
        <w:tc>
          <w:tcPr>
            <w:tcW w:w="2109" w:type="dxa"/>
            <w:vMerge w:val="continue"/>
            <w:tcBorders/>
            <w:vAlign w:val="top"/>
          </w:tcPr>
          <w:p w14:paraId="7D49ECB2">
            <w:pPr>
              <w:jc w:val="left"/>
              <w:rPr>
                <w:rFonts w:hint="eastAsia" w:ascii="宋体" w:hAnsi="宋体" w:eastAsia="宋体" w:cs="宋体"/>
                <w:b w:val="0"/>
                <w:bCs/>
                <w:sz w:val="24"/>
                <w:szCs w:val="24"/>
                <w:lang w:val="en-US" w:eastAsia="zh-CN"/>
              </w:rPr>
            </w:pPr>
          </w:p>
        </w:tc>
        <w:tc>
          <w:tcPr>
            <w:tcW w:w="1416" w:type="dxa"/>
            <w:vAlign w:val="center"/>
          </w:tcPr>
          <w:p w14:paraId="4125C7CE">
            <w:pPr>
              <w:keepNext w:val="0"/>
              <w:keepLines w:val="0"/>
              <w:widowControl/>
              <w:suppressLineNumbers w:val="0"/>
              <w:jc w:val="left"/>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碳酸盐还原炼制可控合成纳米金属氧化物及其功能特性和应用基础</w:t>
            </w:r>
          </w:p>
        </w:tc>
        <w:tc>
          <w:tcPr>
            <w:tcW w:w="5359" w:type="dxa"/>
            <w:vAlign w:val="center"/>
          </w:tcPr>
          <w:p w14:paraId="78EDD922">
            <w:pPr>
              <w:keepNext w:val="0"/>
              <w:keepLines w:val="0"/>
              <w:widowControl/>
              <w:suppressLineNumbers w:val="0"/>
              <w:jc w:val="left"/>
              <w:textAlignment w:val="center"/>
              <w:rPr>
                <w:rStyle w:val="17"/>
                <w:rFonts w:hint="eastAsia" w:ascii="宋体" w:hAnsi="宋体" w:eastAsia="宋体" w:cs="宋体"/>
                <w:b w:val="0"/>
                <w:bCs/>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1、博士学位，年龄一般不超过 45 周岁。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4、业绩成果特别突出的博士采取一事一议的方式另议待遇.</w:t>
            </w:r>
          </w:p>
        </w:tc>
      </w:tr>
      <w:tr w14:paraId="70FB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6AD04264">
            <w:pPr>
              <w:keepNext w:val="0"/>
              <w:keepLines w:val="0"/>
              <w:widowControl/>
              <w:suppressLineNumbers w:val="0"/>
              <w:jc w:val="left"/>
              <w:textAlignment w:val="center"/>
              <w:rPr>
                <w:rStyle w:val="17"/>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高级研发工程师</w:t>
            </w:r>
          </w:p>
        </w:tc>
        <w:tc>
          <w:tcPr>
            <w:tcW w:w="2109" w:type="dxa"/>
            <w:vMerge w:val="continue"/>
            <w:tcBorders/>
            <w:vAlign w:val="top"/>
          </w:tcPr>
          <w:p w14:paraId="46E12ADB">
            <w:pPr>
              <w:jc w:val="left"/>
              <w:rPr>
                <w:rFonts w:hint="eastAsia" w:ascii="宋体" w:hAnsi="宋体" w:eastAsia="宋体" w:cs="宋体"/>
                <w:b w:val="0"/>
                <w:bCs/>
                <w:sz w:val="24"/>
                <w:szCs w:val="24"/>
                <w:lang w:val="en-US" w:eastAsia="zh-CN"/>
              </w:rPr>
            </w:pPr>
          </w:p>
        </w:tc>
        <w:tc>
          <w:tcPr>
            <w:tcW w:w="1416" w:type="dxa"/>
            <w:vAlign w:val="center"/>
          </w:tcPr>
          <w:p w14:paraId="1E230A41">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444444"/>
                <w:kern w:val="0"/>
                <w:sz w:val="24"/>
                <w:szCs w:val="24"/>
                <w:u w:val="none"/>
                <w:lang w:val="en-US" w:eastAsia="zh-CN" w:bidi="ar"/>
              </w:rPr>
              <w:t>反应工程、催化过程模型计算、实时动态 原位表征、工程放大和技术应用等</w:t>
            </w:r>
          </w:p>
        </w:tc>
        <w:tc>
          <w:tcPr>
            <w:tcW w:w="5359" w:type="dxa"/>
            <w:vAlign w:val="center"/>
          </w:tcPr>
          <w:p w14:paraId="573B8CAF">
            <w:pPr>
              <w:keepNext w:val="0"/>
              <w:keepLines w:val="0"/>
              <w:widowControl/>
              <w:suppressLineNumbers w:val="0"/>
              <w:jc w:val="left"/>
              <w:textAlignment w:val="center"/>
              <w:rPr>
                <w:rStyle w:val="17"/>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 xml:space="preserve">1、获得博士学位，具有扎实的化学化工基础，取得优异阶段性成果；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2、热爱科研工作，善于沟通交流和团队合作；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p>
        </w:tc>
      </w:tr>
      <w:tr w14:paraId="1D8A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DC29ED6">
            <w:pPr>
              <w:keepNext w:val="0"/>
              <w:keepLines w:val="0"/>
              <w:widowControl/>
              <w:suppressLineNumbers w:val="0"/>
              <w:jc w:val="left"/>
              <w:textAlignment w:val="center"/>
              <w:rPr>
                <w:rStyle w:val="17"/>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高级研发工程师</w:t>
            </w:r>
          </w:p>
        </w:tc>
        <w:tc>
          <w:tcPr>
            <w:tcW w:w="2109" w:type="dxa"/>
            <w:vMerge w:val="continue"/>
            <w:tcBorders/>
            <w:vAlign w:val="top"/>
          </w:tcPr>
          <w:p w14:paraId="2CE01EC2">
            <w:pPr>
              <w:jc w:val="left"/>
              <w:rPr>
                <w:rFonts w:hint="eastAsia" w:ascii="宋体" w:hAnsi="宋体" w:eastAsia="宋体" w:cs="宋体"/>
                <w:b w:val="0"/>
                <w:bCs/>
                <w:sz w:val="24"/>
                <w:szCs w:val="24"/>
                <w:lang w:val="en-US" w:eastAsia="zh-CN"/>
              </w:rPr>
            </w:pPr>
          </w:p>
        </w:tc>
        <w:tc>
          <w:tcPr>
            <w:tcW w:w="1416" w:type="dxa"/>
            <w:vAlign w:val="center"/>
          </w:tcPr>
          <w:p w14:paraId="776D56B8">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444444"/>
                <w:kern w:val="0"/>
                <w:sz w:val="24"/>
                <w:szCs w:val="24"/>
                <w:u w:val="none"/>
                <w:lang w:val="en-US" w:eastAsia="zh-CN" w:bidi="ar"/>
              </w:rPr>
              <w:t>开路液流电池充放电耦合氧化还原联产化学品工程化研究</w:t>
            </w:r>
          </w:p>
        </w:tc>
        <w:tc>
          <w:tcPr>
            <w:tcW w:w="5359" w:type="dxa"/>
            <w:vAlign w:val="center"/>
          </w:tcPr>
          <w:p w14:paraId="2A2FBF20">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1、博士学位，年龄一般不超过35 周岁（特别优秀博士人员可放宽至40周岁）。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p>
        </w:tc>
      </w:tr>
      <w:tr w14:paraId="059E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EDD4A8B">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109" w:type="dxa"/>
            <w:vMerge w:val="continue"/>
            <w:tcBorders/>
            <w:vAlign w:val="top"/>
          </w:tcPr>
          <w:p w14:paraId="0A208D50">
            <w:pPr>
              <w:jc w:val="left"/>
              <w:rPr>
                <w:rFonts w:hint="eastAsia" w:ascii="宋体" w:hAnsi="宋体" w:eastAsia="宋体" w:cs="宋体"/>
                <w:b w:val="0"/>
                <w:bCs/>
                <w:sz w:val="24"/>
                <w:szCs w:val="24"/>
                <w:lang w:val="en-US" w:eastAsia="zh-CN"/>
              </w:rPr>
            </w:pPr>
          </w:p>
        </w:tc>
        <w:tc>
          <w:tcPr>
            <w:tcW w:w="1416" w:type="dxa"/>
            <w:vAlign w:val="center"/>
          </w:tcPr>
          <w:p w14:paraId="07D0A8A3">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Style w:val="23"/>
                <w:lang w:val="en-US" w:eastAsia="zh-CN" w:bidi="ar"/>
              </w:rPr>
              <w:t>电解水制氢耦合氧化工程化研究</w:t>
            </w:r>
          </w:p>
        </w:tc>
        <w:tc>
          <w:tcPr>
            <w:tcW w:w="5359" w:type="dxa"/>
            <w:vAlign w:val="center"/>
          </w:tcPr>
          <w:p w14:paraId="1575686E">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1、博士学位，年龄一般不超过35 周岁（特别优秀博士人员可放宽至40周岁）。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p>
        </w:tc>
      </w:tr>
      <w:tr w14:paraId="1A3C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6C30D504">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109" w:type="dxa"/>
            <w:vMerge w:val="continue"/>
            <w:tcBorders/>
            <w:vAlign w:val="top"/>
          </w:tcPr>
          <w:p w14:paraId="07086885">
            <w:pPr>
              <w:jc w:val="left"/>
              <w:rPr>
                <w:rFonts w:hint="eastAsia" w:ascii="宋体" w:hAnsi="宋体" w:eastAsia="宋体" w:cs="宋体"/>
                <w:b w:val="0"/>
                <w:bCs/>
                <w:sz w:val="24"/>
                <w:szCs w:val="24"/>
                <w:lang w:val="en-US" w:eastAsia="zh-CN"/>
              </w:rPr>
            </w:pPr>
          </w:p>
        </w:tc>
        <w:tc>
          <w:tcPr>
            <w:tcW w:w="1416" w:type="dxa"/>
            <w:vAlign w:val="center"/>
          </w:tcPr>
          <w:p w14:paraId="70F2F45E">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i w:val="0"/>
                <w:iCs w:val="0"/>
                <w:color w:val="000000"/>
                <w:kern w:val="0"/>
                <w:sz w:val="20"/>
                <w:szCs w:val="20"/>
                <w:u w:val="none"/>
                <w:lang w:val="en-US" w:eastAsia="zh-CN" w:bidi="ar"/>
              </w:rPr>
              <w:t>低碳小分子能源催化转化</w:t>
            </w:r>
          </w:p>
        </w:tc>
        <w:tc>
          <w:tcPr>
            <w:tcW w:w="5359" w:type="dxa"/>
            <w:vAlign w:val="center"/>
          </w:tcPr>
          <w:p w14:paraId="12969124">
            <w:pPr>
              <w:keepNext w:val="0"/>
              <w:keepLines w:val="0"/>
              <w:widowControl/>
              <w:suppressLineNumbers w:val="0"/>
              <w:jc w:val="left"/>
              <w:textAlignment w:val="center"/>
              <w:rPr>
                <w:rFonts w:hint="eastAsia" w:ascii="宋体" w:hAnsi="宋体" w:eastAsia="宋体" w:cs="宋体"/>
                <w:b w:val="0"/>
                <w:bCs/>
                <w:sz w:val="24"/>
                <w:szCs w:val="24"/>
              </w:rPr>
            </w:pPr>
            <w:r>
              <w:rPr>
                <w:rStyle w:val="21"/>
                <w:rFonts w:hAnsi="宋体"/>
                <w:lang w:val="en-US" w:eastAsia="zh-CN" w:bidi="ar"/>
              </w:rPr>
              <w:t>1</w:t>
            </w:r>
            <w:r>
              <w:rPr>
                <w:rStyle w:val="22"/>
                <w:rFonts w:hAnsi="宋体"/>
                <w:lang w:val="en-US" w:eastAsia="zh-CN" w:bidi="ar"/>
              </w:rPr>
              <w:t>、博士学位，年龄一般不超过45 周岁（正高级专业技术职务可放宽到50 周岁）。</w:t>
            </w:r>
            <w:r>
              <w:rPr>
                <w:rStyle w:val="22"/>
                <w:rFonts w:hAnsi="宋体"/>
                <w:lang w:val="en-US" w:eastAsia="zh-CN" w:bidi="ar"/>
              </w:rPr>
              <w:br w:type="textWrapping"/>
            </w:r>
            <w:r>
              <w:rPr>
                <w:rStyle w:val="22"/>
                <w:rFonts w:hAnsi="宋体"/>
                <w:lang w:val="en-US" w:eastAsia="zh-CN" w:bidi="ar"/>
              </w:rPr>
              <w:t>2、研究方向为热催化学及化工反应器设计优先考虑；</w:t>
            </w:r>
            <w:r>
              <w:rPr>
                <w:rStyle w:val="22"/>
                <w:rFonts w:hAnsi="宋体"/>
                <w:lang w:val="en-US" w:eastAsia="zh-CN" w:bidi="ar"/>
              </w:rPr>
              <w:br w:type="textWrapping"/>
            </w:r>
            <w:r>
              <w:rPr>
                <w:rStyle w:val="22"/>
                <w:rFonts w:hAnsi="宋体"/>
                <w:lang w:val="en-US" w:eastAsia="zh-CN" w:bidi="ar"/>
              </w:rPr>
              <w:t>3、熟悉固定床、流化床等仪器操作及工作原理；</w:t>
            </w:r>
            <w:r>
              <w:rPr>
                <w:rStyle w:val="22"/>
                <w:rFonts w:hAnsi="宋体"/>
                <w:lang w:val="en-US" w:eastAsia="zh-CN" w:bidi="ar"/>
              </w:rPr>
              <w:br w:type="textWrapping"/>
            </w:r>
            <w:r>
              <w:rPr>
                <w:rStyle w:val="22"/>
                <w:rFonts w:hAnsi="宋体"/>
                <w:lang w:val="en-US" w:eastAsia="zh-CN" w:bidi="ar"/>
              </w:rPr>
              <w:t>4、工作细心，主动性强，善于沟通交流，有良好的责任心和团队协作精神；具有良好的政治素质和道德修养；</w:t>
            </w:r>
          </w:p>
        </w:tc>
      </w:tr>
      <w:tr w14:paraId="5C91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35A2CB12">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109" w:type="dxa"/>
            <w:vMerge w:val="continue"/>
            <w:tcBorders/>
            <w:vAlign w:val="top"/>
          </w:tcPr>
          <w:p w14:paraId="78196FB3">
            <w:pPr>
              <w:jc w:val="left"/>
              <w:rPr>
                <w:rFonts w:hint="eastAsia" w:ascii="宋体" w:hAnsi="宋体" w:eastAsia="宋体" w:cs="宋体"/>
                <w:b w:val="0"/>
                <w:bCs/>
                <w:sz w:val="24"/>
                <w:szCs w:val="24"/>
                <w:lang w:val="en-US" w:eastAsia="zh-CN"/>
              </w:rPr>
            </w:pPr>
          </w:p>
        </w:tc>
        <w:tc>
          <w:tcPr>
            <w:tcW w:w="1416" w:type="dxa"/>
            <w:vAlign w:val="center"/>
          </w:tcPr>
          <w:p w14:paraId="4D669E19">
            <w:pPr>
              <w:keepNext w:val="0"/>
              <w:keepLines w:val="0"/>
              <w:widowControl/>
              <w:suppressLineNumbers w:val="0"/>
              <w:jc w:val="both"/>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随形异构柔性功能材料应用研究</w:t>
            </w:r>
          </w:p>
        </w:tc>
        <w:tc>
          <w:tcPr>
            <w:tcW w:w="5359" w:type="dxa"/>
            <w:vAlign w:val="center"/>
          </w:tcPr>
          <w:p w14:paraId="0732C42A">
            <w:pPr>
              <w:keepNext w:val="0"/>
              <w:keepLines w:val="0"/>
              <w:widowControl/>
              <w:suppressLineNumbers w:val="0"/>
              <w:jc w:val="left"/>
              <w:textAlignment w:val="center"/>
              <w:rPr>
                <w:rFonts w:hint="eastAsia" w:ascii="宋体" w:hAnsi="宋体" w:eastAsia="宋体" w:cs="宋体"/>
                <w:b w:val="0"/>
                <w:bCs/>
                <w:sz w:val="24"/>
                <w:szCs w:val="24"/>
              </w:rPr>
            </w:pPr>
            <w:r>
              <w:rPr>
                <w:rStyle w:val="21"/>
                <w:rFonts w:hAnsi="宋体"/>
                <w:lang w:val="en-US" w:eastAsia="zh-CN" w:bidi="ar"/>
              </w:rPr>
              <w:t>1</w:t>
            </w:r>
            <w:r>
              <w:rPr>
                <w:rStyle w:val="22"/>
                <w:rFonts w:hAnsi="宋体"/>
                <w:lang w:val="en-US" w:eastAsia="zh-CN" w:bidi="ar"/>
              </w:rPr>
              <w:t>、博士学位，年龄一般不超过35 周岁（特别优秀博士人员可放宽至40周岁）。</w:t>
            </w:r>
            <w:r>
              <w:rPr>
                <w:rStyle w:val="22"/>
                <w:rFonts w:hAnsi="宋体"/>
                <w:lang w:val="en-US" w:eastAsia="zh-CN" w:bidi="ar"/>
              </w:rPr>
              <w:br w:type="textWrapping"/>
            </w:r>
            <w:r>
              <w:rPr>
                <w:rStyle w:val="22"/>
                <w:rFonts w:hAnsi="宋体"/>
                <w:lang w:val="en-US" w:eastAsia="zh-CN" w:bidi="ar"/>
              </w:rPr>
              <w:t>2、具有岗位所需的学历、学位、专业及技能等条件。</w:t>
            </w:r>
            <w:r>
              <w:rPr>
                <w:rStyle w:val="22"/>
                <w:rFonts w:hAnsi="宋体"/>
                <w:lang w:val="en-US" w:eastAsia="zh-CN" w:bidi="ar"/>
              </w:rPr>
              <w:br w:type="textWrapping"/>
            </w:r>
            <w:r>
              <w:rPr>
                <w:rStyle w:val="22"/>
                <w:rFonts w:hAnsi="宋体"/>
                <w:lang w:val="en-US" w:eastAsia="zh-CN" w:bidi="ar"/>
              </w:rPr>
              <w:t>3、具有良好的政治素质和道德修养，无违法违纪经历。</w:t>
            </w:r>
          </w:p>
        </w:tc>
      </w:tr>
      <w:tr w14:paraId="2292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4A97C238">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bookmarkStart w:id="0" w:name="_GoBack"/>
            <w:bookmarkEnd w:id="0"/>
          </w:p>
        </w:tc>
        <w:tc>
          <w:tcPr>
            <w:tcW w:w="2109" w:type="dxa"/>
            <w:vMerge w:val="restart"/>
            <w:tcBorders/>
            <w:vAlign w:val="top"/>
          </w:tcPr>
          <w:p w14:paraId="530720DC">
            <w:pPr>
              <w:jc w:val="left"/>
              <w:rPr>
                <w:rFonts w:hint="eastAsia"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学科领域：</w:t>
            </w:r>
            <w:r>
              <w:rPr>
                <w:rFonts w:hint="eastAsia" w:ascii="宋体" w:hAnsi="宋体" w:eastAsia="宋体" w:cs="宋体"/>
                <w:b w:val="0"/>
                <w:bCs/>
                <w:sz w:val="24"/>
                <w:szCs w:val="24"/>
                <w:lang w:val="en-US" w:eastAsia="zh-CN"/>
              </w:rPr>
              <w:t>1、化学工程与技术、化学、材料等专业，博士学位；</w:t>
            </w:r>
          </w:p>
          <w:p w14:paraId="7E377D1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2、具有优秀科学素养、独立的科研能力和良好的职业道德；</w:t>
            </w:r>
          </w:p>
          <w:p w14:paraId="621799C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3、具有工业催化等相关研究方向技术开发和转化经验者优先； </w:t>
            </w:r>
          </w:p>
          <w:p w14:paraId="1FDAE6E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4、热爱科研工作，善于沟通交流和团队合作；             5、博士学位，博后招聘年龄不超过35岁。</w:t>
            </w:r>
          </w:p>
          <w:p w14:paraId="60493405">
            <w:pPr>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待遇保障：</w:t>
            </w:r>
          </w:p>
          <w:p w14:paraId="073CBE8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薪酬待遇：40万起（含衢州市博士后津贴25万）。</w:t>
            </w:r>
          </w:p>
          <w:p w14:paraId="35FB381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工作业绩突出、满足研究院公开招聘科研人员任职条件者，出站后可直接聘用到衢州资源化工创新研究院科研岗位工作，享有相应引进人才待遇：购房补贴（约100万元）和人才津贴等。</w:t>
            </w:r>
          </w:p>
          <w:p w14:paraId="176371F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其他福利：五险一金（公积金最高比例缴纳）、用餐补贴、租房补贴、拎包入住人才公寓、疗休养、意外险、定期体检、培训发展、年节福利等。</w:t>
            </w:r>
          </w:p>
          <w:p w14:paraId="0237252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另外：可以北京化工大学和衢州资源化工创新研究院联聘方式招聘博士后，入站前21个月属于北京化工大学博士后流动站，在北京缴纳社保，获得北京市户口，税前年薪30万元左右；21个月后经考核合格转入衢州资源化工创新研究院博士后科研工作站，在衢州市缴纳社保，税前年薪45万元；</w:t>
            </w:r>
          </w:p>
          <w:p w14:paraId="1171DDA8">
            <w:pPr>
              <w:jc w:val="left"/>
              <w:rPr>
                <w:rFonts w:hint="eastAsia" w:ascii="宋体" w:hAnsi="宋体" w:eastAsia="宋体" w:cs="宋体"/>
                <w:b w:val="0"/>
                <w:bCs/>
                <w:sz w:val="24"/>
                <w:szCs w:val="24"/>
                <w:lang w:val="en-US" w:eastAsia="zh-CN"/>
              </w:rPr>
            </w:pPr>
          </w:p>
        </w:tc>
        <w:tc>
          <w:tcPr>
            <w:tcW w:w="1416" w:type="dxa"/>
            <w:vAlign w:val="center"/>
          </w:tcPr>
          <w:p w14:paraId="096F188A">
            <w:pPr>
              <w:keepNext w:val="0"/>
              <w:keepLines w:val="0"/>
              <w:widowControl/>
              <w:suppressLineNumbers w:val="0"/>
              <w:jc w:val="left"/>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面向氟化工的催化材料</w:t>
            </w:r>
          </w:p>
        </w:tc>
        <w:tc>
          <w:tcPr>
            <w:tcW w:w="5359" w:type="dxa"/>
            <w:vAlign w:val="center"/>
          </w:tcPr>
          <w:p w14:paraId="13D3B2AE">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1、化学工程与技术、化学、材料等专业，博士学位；</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2、具有优秀科学素养、独立的科研能力和良好的职业道德；</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3、具有工业催化等相关研究方向技术开发和转化经验者优先；</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4、年龄40岁以下。</w:t>
            </w:r>
          </w:p>
        </w:tc>
      </w:tr>
      <w:tr w14:paraId="5843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FD82282">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54A91A2F">
            <w:pPr>
              <w:jc w:val="left"/>
              <w:rPr>
                <w:rFonts w:hint="eastAsia" w:ascii="宋体" w:hAnsi="宋体" w:eastAsia="宋体" w:cs="宋体"/>
                <w:b w:val="0"/>
                <w:bCs/>
                <w:sz w:val="24"/>
                <w:szCs w:val="24"/>
                <w:lang w:val="en-US" w:eastAsia="zh-CN"/>
              </w:rPr>
            </w:pPr>
          </w:p>
        </w:tc>
        <w:tc>
          <w:tcPr>
            <w:tcW w:w="1416" w:type="dxa"/>
            <w:vAlign w:val="center"/>
          </w:tcPr>
          <w:p w14:paraId="7D0C0AE2">
            <w:pPr>
              <w:keepNext w:val="0"/>
              <w:keepLines w:val="0"/>
              <w:widowControl/>
              <w:suppressLineNumbers w:val="0"/>
              <w:jc w:val="left"/>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碳酸盐还原炼制可控合成纳米金属氧化物及其功能特性和应用基础</w:t>
            </w:r>
          </w:p>
        </w:tc>
        <w:tc>
          <w:tcPr>
            <w:tcW w:w="5359" w:type="dxa"/>
            <w:vAlign w:val="center"/>
          </w:tcPr>
          <w:p w14:paraId="48FAE6D3">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1、博士学位，年龄一般不超过 35周岁，博后招聘年龄不超过35岁。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4、业绩成果特别突出的博士采取一事一议的方式另议待遇.</w:t>
            </w:r>
          </w:p>
        </w:tc>
      </w:tr>
      <w:tr w14:paraId="0699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5A091C60">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67C06B69">
            <w:pPr>
              <w:jc w:val="left"/>
              <w:rPr>
                <w:rFonts w:hint="eastAsia" w:ascii="宋体" w:hAnsi="宋体" w:eastAsia="宋体" w:cs="宋体"/>
                <w:b w:val="0"/>
                <w:bCs/>
                <w:sz w:val="24"/>
                <w:szCs w:val="24"/>
                <w:lang w:val="en-US" w:eastAsia="zh-CN"/>
              </w:rPr>
            </w:pPr>
          </w:p>
        </w:tc>
        <w:tc>
          <w:tcPr>
            <w:tcW w:w="1416" w:type="dxa"/>
            <w:vAlign w:val="center"/>
          </w:tcPr>
          <w:p w14:paraId="46B42FAE">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444444"/>
                <w:kern w:val="0"/>
                <w:sz w:val="24"/>
                <w:szCs w:val="24"/>
                <w:u w:val="none"/>
                <w:lang w:val="en-US" w:eastAsia="zh-CN" w:bidi="ar"/>
              </w:rPr>
              <w:t>反应工程、催化过程模型计算、实时动态 原位表征、工程放大和技术应用等</w:t>
            </w:r>
          </w:p>
        </w:tc>
        <w:tc>
          <w:tcPr>
            <w:tcW w:w="5359" w:type="dxa"/>
            <w:vAlign w:val="center"/>
          </w:tcPr>
          <w:p w14:paraId="24F4A407">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 xml:space="preserve">1、获得博士学位，具有扎实的化学化工基础，取得优异阶段性成果；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2、热爱科研工作，善于沟通交流和团队合作；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3、符合国家及衢州资源化工创新研究院博士后招聘要求。 </w:t>
            </w:r>
          </w:p>
        </w:tc>
      </w:tr>
      <w:tr w14:paraId="7CD3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6E14D417">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43DD1300">
            <w:pPr>
              <w:jc w:val="left"/>
              <w:rPr>
                <w:rFonts w:hint="eastAsia" w:ascii="宋体" w:hAnsi="宋体" w:eastAsia="宋体" w:cs="宋体"/>
                <w:b w:val="0"/>
                <w:bCs/>
                <w:sz w:val="24"/>
                <w:szCs w:val="24"/>
                <w:lang w:val="en-US" w:eastAsia="zh-CN"/>
              </w:rPr>
            </w:pPr>
          </w:p>
        </w:tc>
        <w:tc>
          <w:tcPr>
            <w:tcW w:w="1416" w:type="dxa"/>
            <w:vAlign w:val="center"/>
          </w:tcPr>
          <w:p w14:paraId="5550FFF4">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444444"/>
                <w:kern w:val="0"/>
                <w:sz w:val="24"/>
                <w:szCs w:val="24"/>
                <w:u w:val="none"/>
                <w:lang w:val="en-US" w:eastAsia="zh-CN" w:bidi="ar"/>
              </w:rPr>
              <w:t>开路液流电池充放电耦合氧化还原联产化学品工程化研究</w:t>
            </w:r>
          </w:p>
        </w:tc>
        <w:tc>
          <w:tcPr>
            <w:tcW w:w="5359" w:type="dxa"/>
            <w:vAlign w:val="center"/>
          </w:tcPr>
          <w:p w14:paraId="435E0E2A">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1、博士学位，年龄一般不超过35 周岁。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p>
        </w:tc>
      </w:tr>
      <w:tr w14:paraId="7A1F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65214A0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42396FC8">
            <w:pPr>
              <w:jc w:val="left"/>
              <w:rPr>
                <w:rFonts w:hint="eastAsia" w:ascii="宋体" w:hAnsi="宋体" w:eastAsia="宋体" w:cs="宋体"/>
                <w:b w:val="0"/>
                <w:bCs/>
                <w:sz w:val="24"/>
                <w:szCs w:val="24"/>
                <w:lang w:val="en-US" w:eastAsia="zh-CN"/>
              </w:rPr>
            </w:pPr>
          </w:p>
        </w:tc>
        <w:tc>
          <w:tcPr>
            <w:tcW w:w="1416" w:type="dxa"/>
            <w:vAlign w:val="center"/>
          </w:tcPr>
          <w:p w14:paraId="6766211B">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Fonts w:ascii="仿宋_GB2312" w:hAnsi="仿宋_GB2312" w:eastAsia="仿宋_GB2312" w:cs="仿宋_GB2312"/>
                <w:i w:val="0"/>
                <w:iCs w:val="0"/>
                <w:color w:val="000000"/>
                <w:kern w:val="0"/>
                <w:sz w:val="24"/>
                <w:szCs w:val="24"/>
                <w:u w:val="none"/>
                <w:lang w:val="en-US" w:eastAsia="zh-CN" w:bidi="ar"/>
              </w:rPr>
              <w:t>电解水制氢耦合氧化工程化研究</w:t>
            </w:r>
          </w:p>
        </w:tc>
        <w:tc>
          <w:tcPr>
            <w:tcW w:w="5359" w:type="dxa"/>
            <w:vAlign w:val="center"/>
          </w:tcPr>
          <w:p w14:paraId="479A5CDD">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1、博士学位，年龄一般不超过35 周岁。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p>
        </w:tc>
      </w:tr>
      <w:tr w14:paraId="646E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2F646A3B">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6145EFB3">
            <w:pPr>
              <w:jc w:val="left"/>
              <w:rPr>
                <w:rFonts w:hint="eastAsia" w:ascii="宋体" w:hAnsi="宋体" w:eastAsia="宋体" w:cs="宋体"/>
                <w:b w:val="0"/>
                <w:bCs/>
                <w:sz w:val="24"/>
                <w:szCs w:val="24"/>
                <w:lang w:val="en-US" w:eastAsia="zh-CN"/>
              </w:rPr>
            </w:pPr>
          </w:p>
        </w:tc>
        <w:tc>
          <w:tcPr>
            <w:tcW w:w="1416" w:type="dxa"/>
            <w:vAlign w:val="center"/>
          </w:tcPr>
          <w:p w14:paraId="237A12BD">
            <w:pPr>
              <w:keepNext w:val="0"/>
              <w:keepLines w:val="0"/>
              <w:widowControl/>
              <w:suppressLineNumbers w:val="0"/>
              <w:jc w:val="center"/>
              <w:textAlignment w:val="center"/>
              <w:rPr>
                <w:rFonts w:hint="eastAsia" w:ascii="宋体" w:hAnsi="宋体" w:eastAsia="宋体" w:cs="宋体"/>
                <w:b w:val="0"/>
                <w:bCs/>
                <w:sz w:val="28"/>
                <w:szCs w:val="28"/>
                <w:lang w:val="en-US" w:eastAsia="zh-CN"/>
              </w:rPr>
            </w:pPr>
            <w:r>
              <w:rPr>
                <w:rStyle w:val="25"/>
                <w:lang w:val="en-US" w:eastAsia="zh-CN" w:bidi="ar"/>
              </w:rPr>
              <w:t>低碳小分子能源催化转化</w:t>
            </w:r>
          </w:p>
        </w:tc>
        <w:tc>
          <w:tcPr>
            <w:tcW w:w="5359" w:type="dxa"/>
            <w:vAlign w:val="center"/>
          </w:tcPr>
          <w:p w14:paraId="7AAF1275">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1、博士学位，要求博士毕业三年内，或即将取得博士学位的博士研究生，身体健康，年龄在35岁以下。</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2、研究方向为热催化学及化工反应器设计优先考虑；</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3、熟悉固定床、流化床等仪器操作及工作原理；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4、工作细心，主动性强，善于沟通交流，有良好的责任心和团队协作精神；具有良好的政治素质和道德修养；</w:t>
            </w:r>
          </w:p>
        </w:tc>
      </w:tr>
      <w:tr w14:paraId="2563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98" w:type="dxa"/>
            <w:vAlign w:val="center"/>
          </w:tcPr>
          <w:p w14:paraId="2DD4F1FC">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博士后</w:t>
            </w:r>
          </w:p>
        </w:tc>
        <w:tc>
          <w:tcPr>
            <w:tcW w:w="2109" w:type="dxa"/>
            <w:vMerge w:val="continue"/>
            <w:tcBorders/>
            <w:vAlign w:val="top"/>
          </w:tcPr>
          <w:p w14:paraId="27B23D0A">
            <w:pPr>
              <w:jc w:val="left"/>
              <w:rPr>
                <w:rFonts w:hint="eastAsia" w:ascii="宋体" w:hAnsi="宋体" w:eastAsia="宋体" w:cs="宋体"/>
                <w:b w:val="0"/>
                <w:bCs/>
                <w:sz w:val="24"/>
                <w:szCs w:val="24"/>
                <w:lang w:val="en-US" w:eastAsia="zh-CN"/>
              </w:rPr>
            </w:pPr>
          </w:p>
        </w:tc>
        <w:tc>
          <w:tcPr>
            <w:tcW w:w="1416" w:type="dxa"/>
            <w:vAlign w:val="center"/>
          </w:tcPr>
          <w:p w14:paraId="2D0145B2">
            <w:pPr>
              <w:keepNext w:val="0"/>
              <w:keepLines w:val="0"/>
              <w:widowControl/>
              <w:suppressLineNumbers w:val="0"/>
              <w:jc w:val="both"/>
              <w:textAlignment w:val="center"/>
              <w:rPr>
                <w:rFonts w:hint="eastAsia" w:ascii="宋体" w:hAnsi="宋体" w:eastAsia="宋体" w:cs="宋体"/>
                <w:b w:val="0"/>
                <w:bCs/>
                <w:sz w:val="28"/>
                <w:szCs w:val="28"/>
                <w:lang w:val="en-US" w:eastAsia="zh-CN"/>
              </w:rPr>
            </w:pPr>
            <w:r>
              <w:rPr>
                <w:rFonts w:hint="default" w:ascii="仿宋_GB2312" w:hAnsi="宋体" w:eastAsia="仿宋_GB2312" w:cs="仿宋_GB2312"/>
                <w:i w:val="0"/>
                <w:iCs w:val="0"/>
                <w:color w:val="000000"/>
                <w:kern w:val="0"/>
                <w:sz w:val="24"/>
                <w:szCs w:val="24"/>
                <w:u w:val="none"/>
                <w:lang w:val="en-US" w:eastAsia="zh-CN" w:bidi="ar"/>
              </w:rPr>
              <w:t>随形异构柔性功能材料应用研究</w:t>
            </w:r>
          </w:p>
        </w:tc>
        <w:tc>
          <w:tcPr>
            <w:tcW w:w="5359" w:type="dxa"/>
            <w:vAlign w:val="center"/>
          </w:tcPr>
          <w:p w14:paraId="279B2868">
            <w:pPr>
              <w:keepNext w:val="0"/>
              <w:keepLines w:val="0"/>
              <w:widowControl/>
              <w:suppressLineNumbers w:val="0"/>
              <w:jc w:val="left"/>
              <w:textAlignment w:val="center"/>
              <w:rPr>
                <w:rFonts w:hint="eastAsia" w:ascii="宋体" w:hAnsi="宋体" w:eastAsia="宋体" w:cs="宋体"/>
                <w:b w:val="0"/>
                <w:bCs/>
                <w:sz w:val="24"/>
                <w:szCs w:val="24"/>
              </w:rPr>
            </w:pPr>
            <w:r>
              <w:rPr>
                <w:rFonts w:hint="default" w:ascii="仿宋_GB2312" w:hAnsi="宋体" w:eastAsia="仿宋_GB2312" w:cs="仿宋_GB2312"/>
                <w:i w:val="0"/>
                <w:iCs w:val="0"/>
                <w:color w:val="000000"/>
                <w:kern w:val="0"/>
                <w:sz w:val="24"/>
                <w:szCs w:val="24"/>
                <w:u w:val="none"/>
                <w:lang w:val="en-US" w:eastAsia="zh-CN" w:bidi="ar"/>
              </w:rPr>
              <w:t>1、博士学位，要求博士毕业三年内，或即将取得博士学位的博士研究生，身体健康，年龄在35岁以下。</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2、具有岗位所需的学历、学位、专业及技能等条件。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3、具有良好的政治素质和道德修养，无违法违纪经历。</w:t>
            </w:r>
          </w:p>
        </w:tc>
      </w:tr>
    </w:tbl>
    <w:p w14:paraId="1651BAA9">
      <w:pPr>
        <w:rPr>
          <w:rFonts w:asciiTheme="minorEastAsia" w:hAnsiTheme="minorEastAsia"/>
          <w:sz w:val="24"/>
        </w:rPr>
      </w:pPr>
    </w:p>
    <w:p w14:paraId="061C377F">
      <w:pPr>
        <w:rPr>
          <w:rFonts w:asciiTheme="minorEastAsia" w:hAnsiTheme="minorEastAsia"/>
          <w:sz w:val="24"/>
        </w:rPr>
      </w:pPr>
    </w:p>
    <w:p w14:paraId="2D28E856">
      <w:pPr>
        <w:rPr>
          <w:rFonts w:asciiTheme="minorEastAsia" w:hAnsiTheme="minorEastAsia"/>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4557395</wp:posOffset>
                </wp:positionH>
                <wp:positionV relativeFrom="paragraph">
                  <wp:posOffset>111760</wp:posOffset>
                </wp:positionV>
                <wp:extent cx="841375" cy="904240"/>
                <wp:effectExtent l="0" t="0" r="0" b="0"/>
                <wp:wrapNone/>
                <wp:docPr id="24" name="文本框 24"/>
                <wp:cNvGraphicFramePr/>
                <a:graphic xmlns:a="http://schemas.openxmlformats.org/drawingml/2006/main">
                  <a:graphicData uri="http://schemas.microsoft.com/office/word/2010/wordprocessingShape">
                    <wps:wsp>
                      <wps:cNvSpPr txBox="1"/>
                      <wps:spPr>
                        <a:xfrm>
                          <a:off x="5109845" y="6736715"/>
                          <a:ext cx="84137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A21C2">
                            <w:pPr>
                              <w:rPr>
                                <w:rFonts w:hint="default" w:eastAsiaTheme="minorEastAsia"/>
                                <w:highlight w:val="red"/>
                                <w:lang w:val="en-US" w:eastAsia="zh-CN"/>
                              </w:rPr>
                            </w:pPr>
                          </w:p>
                          <w:p w14:paraId="12F021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85pt;margin-top:8.8pt;height:71.2pt;width:66.25pt;z-index:251676672;mso-width-relative:page;mso-height-relative:page;" filled="f" stroked="f" coordsize="21600,21600" o:gfxdata="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PPM1toAAAAKAQAADwAAAAAA&#10;AAABACAAAAAiAAAAZHJzL2Rvd25yZXYueG1sUEsBAhQAFAAAAAgAh07iQBztZNlKAgAAcwQAAA4A&#10;AAAAAAAAAQAgAAAAKQEAAGRycy9lMm9Eb2MueG1sUEsFBgAAAAAGAAYAWQEAAOUFAAAAAA==&#10;">
                <v:fill on="f" focussize="0,0"/>
                <v:stroke on="f" weight="0.5pt"/>
                <v:imagedata o:title=""/>
                <o:lock v:ext="edit" aspectratio="f"/>
                <v:textbox>
                  <w:txbxContent>
                    <w:p w14:paraId="6EDA21C2">
                      <w:pPr>
                        <w:rPr>
                          <w:rFonts w:hint="default" w:eastAsiaTheme="minorEastAsia"/>
                          <w:highlight w:val="red"/>
                          <w:lang w:val="en-US" w:eastAsia="zh-CN"/>
                        </w:rPr>
                      </w:pPr>
                    </w:p>
                    <w:p w14:paraId="12F021B3"/>
                  </w:txbxContent>
                </v:textbox>
              </v:shape>
            </w:pict>
          </mc:Fallback>
        </mc:AlternateContent>
      </w:r>
    </w:p>
    <w:p w14:paraId="557ACB22">
      <w:pPr>
        <w:rPr>
          <w:rFonts w:asciiTheme="minorEastAsia" w:hAnsiTheme="minorEastAsia"/>
          <w:sz w:val="24"/>
        </w:rPr>
      </w:pPr>
    </w:p>
    <w:p w14:paraId="5BA9FE57">
      <w:pPr>
        <w:rPr>
          <w:rFonts w:asciiTheme="minorEastAsia" w:hAnsiTheme="minorEastAsia"/>
          <w:sz w:val="24"/>
        </w:rPr>
      </w:pPr>
    </w:p>
    <w:p w14:paraId="72D3C00D">
      <w:pPr>
        <w:rPr>
          <w:rFonts w:asciiTheme="minorEastAsia" w:hAnsiTheme="minorEastAsia"/>
          <w:sz w:val="24"/>
        </w:rPr>
      </w:pPr>
    </w:p>
    <w:p w14:paraId="5F8B0E69">
      <w:pPr>
        <w:rPr>
          <w:rFonts w:asciiTheme="minorEastAsia" w:hAnsiTheme="minorEastAsia"/>
          <w:sz w:val="24"/>
        </w:rPr>
      </w:pPr>
    </w:p>
    <w:p w14:paraId="1BFC40EF">
      <w:pPr>
        <w:widowControl/>
        <w:spacing w:line="320" w:lineRule="exact"/>
        <w:ind w:firstLine="422" w:firstLineChars="200"/>
        <w:rPr>
          <w:rFonts w:ascii="宋体" w:hAnsi="宋体" w:eastAsia="宋体" w:cs="宋体"/>
          <w:b/>
          <w:color w:val="000000" w:themeColor="text1"/>
          <w:kern w:val="0"/>
          <w:szCs w:val="21"/>
          <w14:textFill>
            <w14:solidFill>
              <w14:schemeClr w14:val="tx1"/>
            </w14:solidFill>
          </w14:textFill>
        </w:rPr>
      </w:pPr>
    </w:p>
    <w:sectPr>
      <w:pgSz w:w="11906" w:h="16838"/>
      <w:pgMar w:top="1418" w:right="720" w:bottom="141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SourceHanSans_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CF4A">
    <w:pPr>
      <w:pStyle w:val="6"/>
      <w:pBdr>
        <w:bottom w:val="none" w:color="auto" w:sz="0" w:space="1"/>
      </w:pBd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781290" cy="11276965"/>
          <wp:effectExtent l="0" t="0" r="10160" b="635"/>
          <wp:wrapNone/>
          <wp:docPr id="15" name="WordPictureWatermark3720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7202" descr="图片1"/>
                  <pic:cNvPicPr>
                    <a:picLocks noChangeAspect="1"/>
                  </pic:cNvPicPr>
                </pic:nvPicPr>
                <pic:blipFill>
                  <a:blip r:embed="rId1"/>
                  <a:stretch>
                    <a:fillRect/>
                  </a:stretch>
                </pic:blipFill>
                <pic:spPr>
                  <a:xfrm>
                    <a:off x="0" y="0"/>
                    <a:ext cx="7781290" cy="112769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6B14">
    <w:pPr>
      <w:pStyle w:val="6"/>
      <w:pBdr>
        <w:bottom w:val="none" w:color="auto" w:sz="0" w:space="1"/>
      </w:pBdr>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7781290" cy="11276965"/>
          <wp:effectExtent l="0" t="0" r="635" b="635"/>
          <wp:wrapNone/>
          <wp:docPr id="11" name="WordPictureWatermark3720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37202" descr="图片1"/>
                  <pic:cNvPicPr>
                    <a:picLocks noChangeAspect="1"/>
                  </pic:cNvPicPr>
                </pic:nvPicPr>
                <pic:blipFill>
                  <a:blip r:embed="rId1"/>
                  <a:stretch>
                    <a:fillRect/>
                  </a:stretch>
                </pic:blipFill>
                <pic:spPr>
                  <a:xfrm>
                    <a:off x="0" y="0"/>
                    <a:ext cx="7781290" cy="112769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GMyYTBiOWE0N2JkNjY1Y2YzYmUwOTFhMDFjMmUifQ=="/>
  </w:docVars>
  <w:rsids>
    <w:rsidRoot w:val="00F72419"/>
    <w:rsid w:val="001110E3"/>
    <w:rsid w:val="00151C28"/>
    <w:rsid w:val="001E6F35"/>
    <w:rsid w:val="00201F99"/>
    <w:rsid w:val="00242836"/>
    <w:rsid w:val="003B7430"/>
    <w:rsid w:val="003D1926"/>
    <w:rsid w:val="00442350"/>
    <w:rsid w:val="004757B1"/>
    <w:rsid w:val="004972A1"/>
    <w:rsid w:val="00505333"/>
    <w:rsid w:val="0052370E"/>
    <w:rsid w:val="00580136"/>
    <w:rsid w:val="00731B69"/>
    <w:rsid w:val="007427F6"/>
    <w:rsid w:val="008003F8"/>
    <w:rsid w:val="008E68BF"/>
    <w:rsid w:val="00980F85"/>
    <w:rsid w:val="009D0851"/>
    <w:rsid w:val="009D24ED"/>
    <w:rsid w:val="00A4223B"/>
    <w:rsid w:val="00BA7556"/>
    <w:rsid w:val="00BC3F8D"/>
    <w:rsid w:val="00C9233E"/>
    <w:rsid w:val="00D00734"/>
    <w:rsid w:val="00D9090A"/>
    <w:rsid w:val="00E21D28"/>
    <w:rsid w:val="00E61F3C"/>
    <w:rsid w:val="00E65985"/>
    <w:rsid w:val="00F03C7B"/>
    <w:rsid w:val="00F10715"/>
    <w:rsid w:val="00F601D8"/>
    <w:rsid w:val="00F72419"/>
    <w:rsid w:val="07164602"/>
    <w:rsid w:val="07260338"/>
    <w:rsid w:val="090F27E5"/>
    <w:rsid w:val="0ADA2C67"/>
    <w:rsid w:val="0E30473C"/>
    <w:rsid w:val="0E7337EC"/>
    <w:rsid w:val="10D41F07"/>
    <w:rsid w:val="120B405A"/>
    <w:rsid w:val="15AE5365"/>
    <w:rsid w:val="1CE41EDC"/>
    <w:rsid w:val="1F7924A0"/>
    <w:rsid w:val="20726314"/>
    <w:rsid w:val="221D416F"/>
    <w:rsid w:val="227205ED"/>
    <w:rsid w:val="242144AD"/>
    <w:rsid w:val="25BA58F2"/>
    <w:rsid w:val="26D907B4"/>
    <w:rsid w:val="276B5A2E"/>
    <w:rsid w:val="27AE51B0"/>
    <w:rsid w:val="2A4D44F7"/>
    <w:rsid w:val="2DA4664B"/>
    <w:rsid w:val="30745C3D"/>
    <w:rsid w:val="323A3DBE"/>
    <w:rsid w:val="338538E5"/>
    <w:rsid w:val="345F055C"/>
    <w:rsid w:val="34790D04"/>
    <w:rsid w:val="34C02EB3"/>
    <w:rsid w:val="3833146D"/>
    <w:rsid w:val="399C1EC4"/>
    <w:rsid w:val="3A822012"/>
    <w:rsid w:val="3B723D9F"/>
    <w:rsid w:val="457676DF"/>
    <w:rsid w:val="46570331"/>
    <w:rsid w:val="4A54230D"/>
    <w:rsid w:val="4BB265FE"/>
    <w:rsid w:val="4DD86643"/>
    <w:rsid w:val="4F205673"/>
    <w:rsid w:val="5010004F"/>
    <w:rsid w:val="53185900"/>
    <w:rsid w:val="58CF6B2D"/>
    <w:rsid w:val="5A0E2036"/>
    <w:rsid w:val="5B3616DF"/>
    <w:rsid w:val="5D337997"/>
    <w:rsid w:val="5ECE3712"/>
    <w:rsid w:val="5F272004"/>
    <w:rsid w:val="62465A62"/>
    <w:rsid w:val="66E70173"/>
    <w:rsid w:val="68783628"/>
    <w:rsid w:val="6B495C71"/>
    <w:rsid w:val="6ED532C2"/>
    <w:rsid w:val="6F866FBD"/>
    <w:rsid w:val="72DE2D33"/>
    <w:rsid w:val="76396C27"/>
    <w:rsid w:val="784E46B8"/>
    <w:rsid w:val="79951709"/>
    <w:rsid w:val="7A417C38"/>
    <w:rsid w:val="7C5C1F70"/>
    <w:rsid w:val="7D52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ind w:left="127"/>
      <w:jc w:val="left"/>
    </w:pPr>
    <w:rPr>
      <w:rFonts w:ascii="仿宋" w:hAnsi="Times New Roman" w:eastAsia="仿宋" w:cs="仿宋"/>
      <w:kern w:val="0"/>
      <w:sz w:val="24"/>
      <w:szCs w:val="24"/>
    </w:rPr>
  </w:style>
  <w:style w:type="paragraph" w:styleId="4">
    <w:name w:val="toc 5"/>
    <w:basedOn w:val="1"/>
    <w:next w:val="1"/>
    <w:qFormat/>
    <w:uiPriority w:val="0"/>
    <w:pPr>
      <w:tabs>
        <w:tab w:val="left" w:pos="7560"/>
      </w:tabs>
    </w:pPr>
    <w:rPr>
      <w:sz w:val="24"/>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3"/>
    <w:next w:val="4"/>
    <w:unhideWhenUsed/>
    <w:qFormat/>
    <w:uiPriority w:val="0"/>
    <w:pPr>
      <w:spacing w:line="240" w:lineRule="auto"/>
      <w:ind w:firstLine="420" w:firstLineChars="100"/>
    </w:pPr>
    <w:rPr>
      <w:rFonts w:eastAsia="仿宋_GB2312"/>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1 Char"/>
    <w:basedOn w:val="11"/>
    <w:link w:val="2"/>
    <w:uiPriority w:val="99"/>
    <w:rPr>
      <w:rFonts w:ascii="宋体" w:hAnsi="宋体" w:cs="宋体"/>
      <w:b/>
      <w:bCs/>
      <w:kern w:val="36"/>
      <w:sz w:val="48"/>
      <w:szCs w:val="48"/>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paragraph" w:customStyle="1" w:styleId="16">
    <w:name w:val="lpStyle"/>
    <w:qFormat/>
    <w:uiPriority w:val="0"/>
    <w:pPr>
      <w:spacing w:after="100"/>
    </w:pPr>
    <w:rPr>
      <w:rFonts w:ascii="Arial" w:hAnsi="Arial" w:cs="Arial" w:eastAsiaTheme="minorEastAsia"/>
      <w:lang w:val="en-US" w:eastAsia="zh-CN" w:bidi="ar-SA"/>
    </w:rPr>
  </w:style>
  <w:style w:type="character" w:customStyle="1" w:styleId="17">
    <w:name w:val="rwStyle"/>
    <w:qFormat/>
    <w:uiPriority w:val="0"/>
  </w:style>
  <w:style w:type="paragraph" w:customStyle="1" w:styleId="18">
    <w:name w:val="pStyle"/>
    <w:qFormat/>
    <w:uiPriority w:val="0"/>
    <w:pPr>
      <w:spacing w:after="100"/>
      <w:jc w:val="center"/>
    </w:pPr>
    <w:rPr>
      <w:rFonts w:ascii="Arial" w:hAnsi="Arial" w:cs="Arial" w:eastAsiaTheme="minorEastAsia"/>
      <w:lang w:val="en-US" w:eastAsia="zh-CN" w:bidi="ar-SA"/>
    </w:r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 w:type="character" w:customStyle="1" w:styleId="21">
    <w:name w:val="font11"/>
    <w:basedOn w:val="11"/>
    <w:uiPriority w:val="0"/>
    <w:rPr>
      <w:rFonts w:hint="default" w:ascii="仿宋_GB2312" w:eastAsia="仿宋_GB2312" w:cs="仿宋_GB2312"/>
      <w:color w:val="000000"/>
      <w:sz w:val="24"/>
      <w:szCs w:val="24"/>
      <w:u w:val="none"/>
    </w:rPr>
  </w:style>
  <w:style w:type="character" w:customStyle="1" w:styleId="22">
    <w:name w:val="font21"/>
    <w:basedOn w:val="11"/>
    <w:uiPriority w:val="0"/>
    <w:rPr>
      <w:rFonts w:hint="default" w:ascii="仿宋_GB2312" w:eastAsia="仿宋_GB2312" w:cs="仿宋_GB2312"/>
      <w:color w:val="000000"/>
      <w:sz w:val="24"/>
      <w:szCs w:val="24"/>
      <w:u w:val="none"/>
    </w:rPr>
  </w:style>
  <w:style w:type="character" w:customStyle="1" w:styleId="23">
    <w:name w:val="font31"/>
    <w:basedOn w:val="11"/>
    <w:uiPriority w:val="0"/>
    <w:rPr>
      <w:rFonts w:ascii="仿宋_GB2312" w:hAnsi="仿宋_GB2312" w:eastAsia="仿宋_GB2312" w:cs="仿宋_GB2312"/>
      <w:color w:val="000000"/>
      <w:sz w:val="24"/>
      <w:szCs w:val="24"/>
      <w:u w:val="none"/>
    </w:rPr>
  </w:style>
  <w:style w:type="character" w:customStyle="1" w:styleId="24">
    <w:name w:val="font41"/>
    <w:basedOn w:val="11"/>
    <w:uiPriority w:val="0"/>
    <w:rPr>
      <w:rFonts w:hint="eastAsia" w:ascii="宋体" w:hAnsi="宋体" w:eastAsia="宋体" w:cs="宋体"/>
      <w:color w:val="000000"/>
      <w:sz w:val="20"/>
      <w:szCs w:val="20"/>
      <w:u w:val="none"/>
    </w:rPr>
  </w:style>
  <w:style w:type="character" w:customStyle="1" w:styleId="25">
    <w:name w:val="font5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Words>
  <Characters>40</Characters>
  <Lines>2</Lines>
  <Paragraphs>1</Paragraphs>
  <TotalTime>2</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2021-04-19T03:50:00Z</dcterms:created>
  <dc:creator>Administrator</dc:creator>
  <cp:lastModifiedBy>FY.</cp:lastModifiedBy>
  <dcterms:modified xsi:type="dcterms:W3CDTF">2025-03-21T08:49:00Z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A184FA0EAC50455B9C56CA46BFFE8D55</vt:lpwstr>
  </property>
  <property fmtid="{D5CDD505-2E9C-101B-9397-08002B2CF9AE}" pid="4" name="KSOTemplateDocerSaveRecord">
    <vt:lpwstr>eyJoZGlkIjoiZjJiMDZhMDA2MTZjOTE3NTFiNmNmNzY4Nzc2ODM3ODkiLCJ1c2VySWQiOiIzNDgyNzI1OTAifQ==</vt:lpwstr>
  </property>
</Properties>
</file>